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5D8FFF1C"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670FCE">
        <w:rPr>
          <w:rFonts w:cstheme="majorHAnsi"/>
          <w:color w:val="auto"/>
          <w:sz w:val="28"/>
          <w:szCs w:val="28"/>
        </w:rPr>
        <w:t>Wojska Polskiego 73.</w:t>
      </w:r>
    </w:p>
    <w:p w14:paraId="2D067D2E" w14:textId="06941819"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w:t>
      </w:r>
      <w:r w:rsidR="006B28A5">
        <w:rPr>
          <w:rFonts w:asciiTheme="majorHAnsi" w:hAnsiTheme="majorHAnsi" w:cstheme="majorHAnsi"/>
          <w:sz w:val="24"/>
          <w:szCs w:val="24"/>
        </w:rPr>
        <w:t>Wojska Polskiego 73</w:t>
      </w:r>
      <w:r w:rsidRPr="003D143F">
        <w:rPr>
          <w:rFonts w:asciiTheme="majorHAnsi" w:hAnsiTheme="majorHAnsi" w:cstheme="majorHAnsi"/>
          <w:sz w:val="24"/>
          <w:szCs w:val="24"/>
        </w:rPr>
        <w:t xml:space="preserve"> na nieruchomości stanowiącej własność gminy Miasto Piotrków Trybunalski, oznaczonej </w:t>
      </w:r>
      <w:r w:rsidR="00162FE8">
        <w:rPr>
          <w:rFonts w:asciiTheme="majorHAnsi" w:hAnsiTheme="majorHAnsi" w:cstheme="majorHAnsi"/>
          <w:sz w:val="24"/>
          <w:szCs w:val="24"/>
        </w:rPr>
        <w:t>numer</w:t>
      </w:r>
      <w:r w:rsidR="0046161C">
        <w:rPr>
          <w:rFonts w:asciiTheme="majorHAnsi" w:hAnsiTheme="majorHAnsi" w:cstheme="majorHAnsi"/>
          <w:sz w:val="24"/>
          <w:szCs w:val="24"/>
        </w:rPr>
        <w:t>em</w:t>
      </w:r>
      <w:r w:rsidRPr="003D143F">
        <w:rPr>
          <w:rFonts w:asciiTheme="majorHAnsi" w:hAnsiTheme="majorHAnsi" w:cstheme="majorHAnsi"/>
          <w:sz w:val="24"/>
          <w:szCs w:val="24"/>
        </w:rPr>
        <w:t xml:space="preserve"> działki 1</w:t>
      </w:r>
      <w:r w:rsidR="006B28A5">
        <w:rPr>
          <w:rFonts w:asciiTheme="majorHAnsi" w:hAnsiTheme="majorHAnsi" w:cstheme="majorHAnsi"/>
          <w:sz w:val="24"/>
          <w:szCs w:val="24"/>
        </w:rPr>
        <w:t>1</w:t>
      </w:r>
      <w:r w:rsidRPr="003D143F">
        <w:rPr>
          <w:rFonts w:asciiTheme="majorHAnsi" w:hAnsiTheme="majorHAnsi" w:cstheme="majorHAnsi"/>
          <w:sz w:val="24"/>
          <w:szCs w:val="24"/>
        </w:rPr>
        <w:t xml:space="preserve">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sidR="006B28A5">
        <w:rPr>
          <w:rFonts w:asciiTheme="majorHAnsi" w:hAnsiTheme="majorHAnsi" w:cstheme="majorHAnsi"/>
          <w:sz w:val="24"/>
          <w:szCs w:val="24"/>
        </w:rPr>
        <w:t>08803</w:t>
      </w:r>
      <w:r w:rsidRPr="003D143F">
        <w:rPr>
          <w:rFonts w:asciiTheme="majorHAnsi" w:hAnsiTheme="majorHAnsi" w:cstheme="majorHAnsi"/>
          <w:sz w:val="24"/>
          <w:szCs w:val="24"/>
        </w:rPr>
        <w:t>/</w:t>
      </w:r>
      <w:r w:rsidR="006B28A5">
        <w:rPr>
          <w:rFonts w:asciiTheme="majorHAnsi" w:hAnsiTheme="majorHAnsi" w:cstheme="majorHAnsi"/>
          <w:sz w:val="24"/>
          <w:szCs w:val="24"/>
        </w:rPr>
        <w:t>1</w:t>
      </w:r>
      <w:r w:rsidRPr="003D143F">
        <w:rPr>
          <w:rFonts w:asciiTheme="majorHAnsi" w:hAnsiTheme="majorHAnsi" w:cstheme="majorHAnsi"/>
          <w:sz w:val="24"/>
          <w:szCs w:val="24"/>
        </w:rPr>
        <w:t>.</w:t>
      </w:r>
    </w:p>
    <w:p w14:paraId="6CFD15CA" w14:textId="5A0CFDC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6B28A5">
        <w:rPr>
          <w:rFonts w:asciiTheme="majorHAnsi" w:hAnsiTheme="majorHAnsi" w:cstheme="majorHAnsi"/>
          <w:sz w:val="24"/>
          <w:szCs w:val="24"/>
        </w:rPr>
        <w:t>20,09</w:t>
      </w:r>
      <w:r w:rsidRPr="003D143F">
        <w:rPr>
          <w:rFonts w:asciiTheme="majorHAnsi" w:hAnsiTheme="majorHAnsi" w:cstheme="majorHAnsi"/>
          <w:sz w:val="24"/>
          <w:szCs w:val="24"/>
        </w:rPr>
        <w:t xml:space="preserve"> m2, lokal składa się z pomieszcze</w:t>
      </w:r>
      <w:r w:rsidR="00DE1FC7">
        <w:rPr>
          <w:rFonts w:asciiTheme="majorHAnsi" w:hAnsiTheme="majorHAnsi" w:cstheme="majorHAnsi"/>
          <w:sz w:val="24"/>
          <w:szCs w:val="24"/>
        </w:rPr>
        <w:t>nia</w:t>
      </w:r>
      <w:r w:rsidRPr="003D143F">
        <w:rPr>
          <w:rFonts w:asciiTheme="majorHAnsi" w:hAnsiTheme="majorHAnsi" w:cstheme="majorHAnsi"/>
          <w:sz w:val="24"/>
          <w:szCs w:val="24"/>
        </w:rPr>
        <w:t xml:space="preserve"> handlow</w:t>
      </w:r>
      <w:r w:rsidR="00DE1FC7">
        <w:rPr>
          <w:rFonts w:asciiTheme="majorHAnsi" w:hAnsiTheme="majorHAnsi" w:cstheme="majorHAnsi"/>
          <w:sz w:val="24"/>
          <w:szCs w:val="24"/>
        </w:rPr>
        <w:t>ego</w:t>
      </w:r>
      <w:r w:rsidRPr="003D143F">
        <w:rPr>
          <w:rFonts w:asciiTheme="majorHAnsi" w:hAnsiTheme="majorHAnsi" w:cstheme="majorHAnsi"/>
          <w:sz w:val="24"/>
          <w:szCs w:val="24"/>
        </w:rPr>
        <w:t xml:space="preserve">, </w:t>
      </w:r>
      <w:r w:rsidR="00DE1FC7">
        <w:rPr>
          <w:rFonts w:asciiTheme="majorHAnsi" w:hAnsiTheme="majorHAnsi" w:cstheme="majorHAnsi"/>
          <w:sz w:val="24"/>
          <w:szCs w:val="24"/>
        </w:rPr>
        <w:t>pomieszczenia socjalnego</w:t>
      </w:r>
      <w:r w:rsidRPr="003D143F">
        <w:rPr>
          <w:rFonts w:asciiTheme="majorHAnsi" w:hAnsiTheme="majorHAnsi" w:cstheme="majorHAnsi"/>
          <w:sz w:val="24"/>
          <w:szCs w:val="24"/>
        </w:rPr>
        <w:t xml:space="preserve"> oraz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Wyposażony jest w instalację wod</w:t>
      </w:r>
      <w:r w:rsidR="00586B60" w:rsidRPr="00586B60">
        <w:rPr>
          <w:rFonts w:asciiTheme="majorHAnsi" w:hAnsiTheme="majorHAnsi" w:cstheme="majorHAnsi"/>
          <w:sz w:val="24"/>
          <w:szCs w:val="24"/>
        </w:rPr>
        <w:t>no</w:t>
      </w:r>
      <w:r w:rsidRPr="003D143F">
        <w:rPr>
          <w:rFonts w:asciiTheme="majorHAnsi" w:hAnsiTheme="majorHAnsi" w:cstheme="majorHAnsi"/>
          <w:sz w:val="24"/>
          <w:szCs w:val="24"/>
        </w:rPr>
        <w:t>-kan</w:t>
      </w:r>
      <w:r w:rsidR="00586B60" w:rsidRPr="00586B60">
        <w:rPr>
          <w:rFonts w:asciiTheme="majorHAnsi" w:hAnsiTheme="majorHAnsi" w:cstheme="majorHAnsi"/>
          <w:sz w:val="24"/>
          <w:szCs w:val="24"/>
        </w:rPr>
        <w:t>alizacyjną</w:t>
      </w:r>
      <w:r w:rsidRPr="003D143F">
        <w:rPr>
          <w:rFonts w:asciiTheme="majorHAnsi" w:hAnsiTheme="majorHAnsi" w:cstheme="majorHAnsi"/>
          <w:sz w:val="24"/>
          <w:szCs w:val="24"/>
        </w:rPr>
        <w:t>, instalację elektryczną.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3F05068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średni, wymagany gruntowny remont wnętrza. Zakres prac remontowych do wykonania w przedmiotowym lokalu użytkowym obciążających przyszłego najemcę obejmuje: naprawa tynków ścian i malowanie całego lokalu, </w:t>
      </w:r>
      <w:r w:rsidR="00DE1FC7">
        <w:rPr>
          <w:rFonts w:asciiTheme="majorHAnsi" w:hAnsiTheme="majorHAnsi" w:cstheme="majorHAnsi"/>
          <w:sz w:val="24"/>
          <w:szCs w:val="24"/>
        </w:rPr>
        <w:t xml:space="preserve">wymiana uszkodzonych płytek ceramicznych; </w:t>
      </w:r>
      <w:r w:rsidRPr="003D143F">
        <w:rPr>
          <w:rFonts w:asciiTheme="majorHAnsi" w:hAnsiTheme="majorHAnsi" w:cstheme="majorHAnsi"/>
          <w:sz w:val="24"/>
          <w:szCs w:val="24"/>
        </w:rPr>
        <w:t>wymiana umywal</w:t>
      </w:r>
      <w:r w:rsidR="00DE1FC7">
        <w:rPr>
          <w:rFonts w:asciiTheme="majorHAnsi" w:hAnsiTheme="majorHAnsi" w:cstheme="majorHAnsi"/>
          <w:sz w:val="24"/>
          <w:szCs w:val="24"/>
        </w:rPr>
        <w:t xml:space="preserve">ki, muszli sedesowej z </w:t>
      </w:r>
      <w:proofErr w:type="spellStart"/>
      <w:r w:rsidR="00DE1FC7">
        <w:rPr>
          <w:rFonts w:asciiTheme="majorHAnsi" w:hAnsiTheme="majorHAnsi" w:cstheme="majorHAnsi"/>
          <w:sz w:val="24"/>
          <w:szCs w:val="24"/>
        </w:rPr>
        <w:t>dolnopłukiem</w:t>
      </w:r>
      <w:proofErr w:type="spellEnd"/>
      <w:r w:rsidR="00DE1FC7">
        <w:rPr>
          <w:rFonts w:asciiTheme="majorHAnsi" w:hAnsiTheme="majorHAnsi" w:cstheme="majorHAnsi"/>
          <w:sz w:val="24"/>
          <w:szCs w:val="24"/>
        </w:rPr>
        <w:t>, zlewozmywaka z baterią; wyposażenie lokalu w źródło grzewcze</w:t>
      </w:r>
      <w:r w:rsidR="00E14BD0">
        <w:rPr>
          <w:rFonts w:asciiTheme="majorHAnsi" w:hAnsiTheme="majorHAnsi" w:cstheme="majorHAnsi"/>
          <w:sz w:val="24"/>
          <w:szCs w:val="24"/>
        </w:rPr>
        <w:t xml:space="preserve">; przystosowanie instalacji elektrycznej do </w:t>
      </w:r>
      <w:proofErr w:type="spellStart"/>
      <w:r w:rsidR="00E14BD0">
        <w:rPr>
          <w:rFonts w:asciiTheme="majorHAnsi" w:hAnsiTheme="majorHAnsi" w:cstheme="majorHAnsi"/>
          <w:sz w:val="24"/>
          <w:szCs w:val="24"/>
        </w:rPr>
        <w:t>zalicznikowania</w:t>
      </w:r>
      <w:proofErr w:type="spellEnd"/>
      <w:r w:rsidR="00E14BD0">
        <w:rPr>
          <w:rFonts w:asciiTheme="majorHAnsi" w:hAnsiTheme="majorHAnsi" w:cstheme="majorHAnsi"/>
          <w:sz w:val="24"/>
          <w:szCs w:val="24"/>
        </w:rPr>
        <w:t xml:space="preserve"> i własnych potrzeb;</w:t>
      </w:r>
      <w:r w:rsidRPr="003D143F">
        <w:rPr>
          <w:rFonts w:asciiTheme="majorHAnsi" w:hAnsiTheme="majorHAnsi" w:cstheme="majorHAnsi"/>
          <w:sz w:val="24"/>
          <w:szCs w:val="24"/>
        </w:rPr>
        <w:t xml:space="preserve"> załatwienie formalności w Z</w:t>
      </w:r>
      <w:r w:rsidR="000A7EDA">
        <w:rPr>
          <w:rFonts w:asciiTheme="majorHAnsi" w:hAnsiTheme="majorHAnsi" w:cstheme="majorHAnsi"/>
          <w:sz w:val="24"/>
          <w:szCs w:val="24"/>
        </w:rPr>
        <w:t xml:space="preserve">akładzie </w:t>
      </w:r>
      <w:r w:rsidRPr="003D143F">
        <w:rPr>
          <w:rFonts w:asciiTheme="majorHAnsi" w:hAnsiTheme="majorHAnsi" w:cstheme="majorHAnsi"/>
          <w:sz w:val="24"/>
          <w:szCs w:val="24"/>
        </w:rPr>
        <w:t>E</w:t>
      </w:r>
      <w:r w:rsidR="000A7EDA">
        <w:rPr>
          <w:rFonts w:asciiTheme="majorHAnsi" w:hAnsiTheme="majorHAnsi" w:cstheme="majorHAnsi"/>
          <w:sz w:val="24"/>
          <w:szCs w:val="24"/>
        </w:rPr>
        <w:t>nergetycznym</w:t>
      </w:r>
      <w:r w:rsidRPr="003D143F">
        <w:rPr>
          <w:rFonts w:asciiTheme="majorHAnsi" w:hAnsiTheme="majorHAnsi" w:cstheme="majorHAnsi"/>
          <w:sz w:val="24"/>
          <w:szCs w:val="24"/>
        </w:rPr>
        <w:t xml:space="preserve"> związanych z podpisaniem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14FFD32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E14BD0">
        <w:rPr>
          <w:rFonts w:asciiTheme="majorHAnsi" w:hAnsiTheme="majorHAnsi" w:cstheme="majorHAnsi"/>
          <w:sz w:val="24"/>
          <w:szCs w:val="24"/>
        </w:rPr>
        <w:t xml:space="preserve"> nieuciążliwą dla mieszkańców budynku.</w:t>
      </w:r>
    </w:p>
    <w:p w14:paraId="583B7DEA" w14:textId="1EBA26D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1</w:t>
      </w:r>
      <w:r w:rsidR="00E14BD0">
        <w:rPr>
          <w:rFonts w:asciiTheme="majorHAnsi" w:hAnsiTheme="majorHAnsi" w:cstheme="majorHAnsi"/>
          <w:sz w:val="24"/>
          <w:szCs w:val="24"/>
        </w:rPr>
        <w:t>2</w:t>
      </w:r>
      <w:r w:rsidRPr="003D143F">
        <w:rPr>
          <w:rFonts w:asciiTheme="majorHAnsi" w:hAnsiTheme="majorHAnsi" w:cstheme="majorHAnsi"/>
          <w:sz w:val="24"/>
          <w:szCs w:val="24"/>
        </w:rPr>
        <w:t>:</w:t>
      </w:r>
      <w:r w:rsidR="00E14BD0">
        <w:rPr>
          <w:rFonts w:asciiTheme="majorHAnsi" w:hAnsiTheme="majorHAnsi" w:cstheme="majorHAnsi"/>
          <w:sz w:val="24"/>
          <w:szCs w:val="24"/>
        </w:rPr>
        <w:t>3</w:t>
      </w:r>
      <w:r w:rsidRPr="003D143F">
        <w:rPr>
          <w:rFonts w:asciiTheme="majorHAnsi" w:hAnsiTheme="majorHAnsi" w:cstheme="majorHAnsi"/>
          <w:sz w:val="24"/>
          <w:szCs w:val="24"/>
        </w:rPr>
        <w:t>0 świetlica – Budynek B.</w:t>
      </w:r>
    </w:p>
    <w:p w14:paraId="7D5A67C6" w14:textId="082EADE5"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E14BD0">
        <w:rPr>
          <w:rFonts w:asciiTheme="majorHAnsi" w:hAnsiTheme="majorHAnsi" w:cstheme="majorHAnsi"/>
          <w:sz w:val="24"/>
          <w:szCs w:val="24"/>
        </w:rPr>
        <w:t>462,0</w:t>
      </w:r>
      <w:r w:rsidR="00000B67">
        <w:rPr>
          <w:rFonts w:asciiTheme="majorHAnsi" w:hAnsiTheme="majorHAnsi" w:cstheme="majorHAnsi"/>
          <w:sz w:val="24"/>
          <w:szCs w:val="24"/>
        </w:rPr>
        <w:t>7</w:t>
      </w:r>
      <w:r w:rsidRPr="003D143F">
        <w:rPr>
          <w:rFonts w:asciiTheme="majorHAnsi" w:hAnsiTheme="majorHAnsi" w:cstheme="majorHAnsi"/>
          <w:sz w:val="24"/>
          <w:szCs w:val="24"/>
        </w:rPr>
        <w:t xml:space="preserve"> zł - jako miesięczny czynsz netto ustalony dla danego lokalu.</w:t>
      </w:r>
    </w:p>
    <w:p w14:paraId="104C1B1B" w14:textId="3D588C4A"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000B67">
        <w:rPr>
          <w:rFonts w:asciiTheme="majorHAnsi" w:hAnsiTheme="majorHAnsi" w:cstheme="majorHAnsi"/>
          <w:sz w:val="24"/>
          <w:szCs w:val="24"/>
        </w:rPr>
        <w:t>Wojska Polskiego 73</w:t>
      </w:r>
      <w:r w:rsidRPr="003D143F">
        <w:rPr>
          <w:rFonts w:asciiTheme="majorHAnsi" w:hAnsiTheme="majorHAnsi" w:cstheme="majorHAnsi"/>
          <w:sz w:val="24"/>
          <w:szCs w:val="24"/>
        </w:rPr>
        <w:t xml:space="preserve"> wynosi: </w:t>
      </w:r>
      <w:r w:rsidR="00000B67">
        <w:rPr>
          <w:rFonts w:asciiTheme="majorHAnsi" w:hAnsiTheme="majorHAnsi" w:cstheme="majorHAnsi"/>
          <w:sz w:val="24"/>
          <w:szCs w:val="24"/>
        </w:rPr>
        <w:t>462,07</w:t>
      </w:r>
      <w:r w:rsidRPr="003D143F">
        <w:rPr>
          <w:rFonts w:asciiTheme="majorHAnsi" w:hAnsiTheme="majorHAnsi" w:cstheme="majorHAnsi"/>
          <w:sz w:val="24"/>
          <w:szCs w:val="24"/>
        </w:rPr>
        <w:t xml:space="preserve"> zł, (słownie złotych: </w:t>
      </w:r>
      <w:r w:rsidR="00000B67">
        <w:rPr>
          <w:rFonts w:asciiTheme="majorHAnsi" w:hAnsiTheme="majorHAnsi" w:cstheme="majorHAnsi"/>
          <w:sz w:val="24"/>
          <w:szCs w:val="24"/>
        </w:rPr>
        <w:t xml:space="preserve">czterysta sześćdziesiąt dwa </w:t>
      </w:r>
      <w:r w:rsidRPr="003D143F">
        <w:rPr>
          <w:rFonts w:asciiTheme="majorHAnsi" w:hAnsiTheme="majorHAnsi" w:cstheme="majorHAnsi"/>
          <w:sz w:val="24"/>
          <w:szCs w:val="24"/>
        </w:rPr>
        <w:t>złote 0</w:t>
      </w:r>
      <w:r w:rsidR="00000B67">
        <w:rPr>
          <w:rFonts w:asciiTheme="majorHAnsi" w:hAnsiTheme="majorHAnsi" w:cstheme="majorHAnsi"/>
          <w:sz w:val="24"/>
          <w:szCs w:val="24"/>
        </w:rPr>
        <w:t>7</w:t>
      </w:r>
      <w:r w:rsidRPr="003D143F">
        <w:rPr>
          <w:rFonts w:asciiTheme="majorHAnsi" w:hAnsiTheme="majorHAnsi" w:cstheme="majorHAnsi"/>
          <w:sz w:val="24"/>
          <w:szCs w:val="24"/>
        </w:rPr>
        <w:t xml:space="preserve">/100), i musi znajdować się na rachunku </w:t>
      </w:r>
      <w:r w:rsidRPr="003D143F">
        <w:rPr>
          <w:rFonts w:asciiTheme="majorHAnsi" w:hAnsiTheme="majorHAnsi" w:cstheme="majorHAnsi"/>
          <w:sz w:val="24"/>
          <w:szCs w:val="24"/>
        </w:rPr>
        <w:lastRenderedPageBreak/>
        <w:t xml:space="preserve">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25 lutego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2103DC4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25 lutego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21ABB8BF"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8107EF">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8107EF">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0A10963E" w14:textId="704BC49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1A265A48"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A3765F">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A3765F">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A3765F">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74EE97C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5C328B">
        <w:rPr>
          <w:rFonts w:asciiTheme="majorHAnsi" w:hAnsiTheme="majorHAnsi" w:cstheme="majorHAnsi"/>
          <w:sz w:val="24"/>
          <w:szCs w:val="24"/>
        </w:rPr>
        <w:t xml:space="preserve">z </w:t>
      </w:r>
      <w:r w:rsidRPr="003D143F">
        <w:rPr>
          <w:rFonts w:asciiTheme="majorHAnsi" w:hAnsiTheme="majorHAnsi" w:cstheme="majorHAnsi"/>
          <w:sz w:val="24"/>
          <w:szCs w:val="24"/>
        </w:rPr>
        <w:t>K</w:t>
      </w:r>
      <w:r w:rsidR="005C328B">
        <w:rPr>
          <w:rFonts w:asciiTheme="majorHAnsi" w:hAnsiTheme="majorHAnsi" w:cstheme="majorHAnsi"/>
          <w:sz w:val="24"/>
          <w:szCs w:val="24"/>
        </w:rPr>
        <w:t xml:space="preserve">rajowego </w:t>
      </w:r>
      <w:r w:rsidRPr="003D143F">
        <w:rPr>
          <w:rFonts w:asciiTheme="majorHAnsi" w:hAnsiTheme="majorHAnsi" w:cstheme="majorHAnsi"/>
          <w:sz w:val="24"/>
          <w:szCs w:val="24"/>
        </w:rPr>
        <w:t>R</w:t>
      </w:r>
      <w:r w:rsidR="005C328B">
        <w:rPr>
          <w:rFonts w:asciiTheme="majorHAnsi" w:hAnsiTheme="majorHAnsi" w:cstheme="majorHAnsi"/>
          <w:sz w:val="24"/>
          <w:szCs w:val="24"/>
        </w:rPr>
        <w:t xml:space="preserve">ejestru </w:t>
      </w:r>
      <w:r w:rsidRPr="003D143F">
        <w:rPr>
          <w:rFonts w:asciiTheme="majorHAnsi" w:hAnsiTheme="majorHAnsi" w:cstheme="majorHAnsi"/>
          <w:sz w:val="24"/>
          <w:szCs w:val="24"/>
        </w:rPr>
        <w:t>S</w:t>
      </w:r>
      <w:r w:rsidR="005C328B">
        <w:rPr>
          <w:rFonts w:asciiTheme="majorHAnsi" w:hAnsiTheme="majorHAnsi" w:cstheme="majorHAnsi"/>
          <w:sz w:val="24"/>
          <w:szCs w:val="24"/>
        </w:rPr>
        <w:t>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62FA772" w14:textId="7256BAB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Towarzystwo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uprzejmie informuje, że wszystkie osoby chcące wziąć udział w przetargu zobowiązane są do bezwzględnego przestrzegania wymogów sanitarnych – zakrywanie ust i nosa, zachowanie bezpiecznej odległości oraz dezynfekcji rąk przy wejściu na salę w której odbywać się będzie przetarg. Jednocześnie informujemy, że pomiędzy przetargami sala będzie dezynfekowana, a dla uczestników przetargu będzie dostępny przy wejściu płyn do dezynfekcji rąk. W trosce o nasze wspólne bezpieczeństwo i zdrowie bardzo prosimy o zastosowanie się do powyższych wymogów.</w:t>
      </w:r>
    </w:p>
    <w:p w14:paraId="2D37AA37" w14:textId="0C1E4143" w:rsidR="003D143F" w:rsidRPr="0081173E" w:rsidRDefault="003D143F" w:rsidP="0081173E">
      <w:pPr>
        <w:pStyle w:val="Nagwek2"/>
        <w:spacing w:before="5760" w:line="360" w:lineRule="auto"/>
        <w:rPr>
          <w:color w:val="auto"/>
          <w:sz w:val="24"/>
          <w:szCs w:val="24"/>
        </w:rPr>
      </w:pPr>
      <w:r w:rsidRPr="0081173E">
        <w:rPr>
          <w:color w:val="auto"/>
          <w:sz w:val="24"/>
          <w:szCs w:val="24"/>
        </w:rPr>
        <w:lastRenderedPageBreak/>
        <w:t xml:space="preserve">Regulamin przetargu ustnego nieograniczonego na oddanie w najem lokalu użytkowego położonego w Piotrkowie Trybunalskim przy ulicy </w:t>
      </w:r>
      <w:r w:rsidR="00632558" w:rsidRPr="0081173E">
        <w:rPr>
          <w:color w:val="auto"/>
          <w:sz w:val="24"/>
          <w:szCs w:val="24"/>
        </w:rPr>
        <w:t>Wojska Polskiego 73</w:t>
      </w:r>
      <w:r w:rsidRPr="0081173E">
        <w:rPr>
          <w:color w:val="auto"/>
          <w:sz w:val="24"/>
          <w:szCs w:val="24"/>
        </w:rPr>
        <w:t xml:space="preserve">, o powierzchni użytkowej </w:t>
      </w:r>
      <w:r w:rsidR="00632558" w:rsidRPr="0081173E">
        <w:rPr>
          <w:color w:val="auto"/>
          <w:sz w:val="24"/>
          <w:szCs w:val="24"/>
        </w:rPr>
        <w:t>20,09</w:t>
      </w:r>
      <w:r w:rsidRPr="0081173E">
        <w:rPr>
          <w:color w:val="auto"/>
          <w:sz w:val="24"/>
          <w:szCs w:val="24"/>
        </w:rPr>
        <w:t xml:space="preserve"> m2.</w:t>
      </w:r>
    </w:p>
    <w:p w14:paraId="4B89C5BD" w14:textId="6249C57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03 marca 2022 </w:t>
      </w:r>
      <w:r w:rsidR="00796E42">
        <w:rPr>
          <w:rFonts w:asciiTheme="majorHAnsi" w:hAnsiTheme="majorHAnsi" w:cstheme="majorHAnsi"/>
          <w:sz w:val="24"/>
          <w:szCs w:val="24"/>
        </w:rPr>
        <w:t>roku</w:t>
      </w:r>
      <w:r w:rsidRPr="003D143F">
        <w:rPr>
          <w:rFonts w:asciiTheme="majorHAnsi" w:hAnsiTheme="majorHAnsi" w:cstheme="majorHAnsi"/>
          <w:sz w:val="24"/>
          <w:szCs w:val="24"/>
        </w:rPr>
        <w:t>, godzina 1</w:t>
      </w:r>
      <w:r w:rsidR="00632558">
        <w:rPr>
          <w:rFonts w:asciiTheme="majorHAnsi" w:hAnsiTheme="majorHAnsi" w:cstheme="majorHAnsi"/>
          <w:sz w:val="24"/>
          <w:szCs w:val="24"/>
        </w:rPr>
        <w:t>2</w:t>
      </w:r>
      <w:r w:rsidRPr="003D143F">
        <w:rPr>
          <w:rFonts w:asciiTheme="majorHAnsi" w:hAnsiTheme="majorHAnsi" w:cstheme="majorHAnsi"/>
          <w:sz w:val="24"/>
          <w:szCs w:val="24"/>
        </w:rPr>
        <w:t>:</w:t>
      </w:r>
      <w:r w:rsidR="00632558">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świetlica.</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6EDF00A5"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pierwszego przetargu nieograniczonego ustnego na oddanie w najem lokalu użytkowego położonego w Piotrkowie Trybunalskim przy ulicy </w:t>
      </w:r>
      <w:r w:rsidR="00632558">
        <w:rPr>
          <w:rFonts w:asciiTheme="majorHAnsi" w:hAnsiTheme="majorHAnsi" w:cstheme="majorHAnsi"/>
          <w:sz w:val="24"/>
          <w:szCs w:val="24"/>
        </w:rPr>
        <w:t>Wojska Polskiego 73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632558">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EADA296" w14:textId="734BC184"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oraz w Biuletynie Informacji Publicznej Urzędu Miasta Piotrkowa Trybunalskiego i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w Piotrkowie Trybunalskim, na tablicach urzędu i zarządzającego oraz lokalu przeznaczonym do najmu.</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271DA7DD"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w:t>
      </w:r>
    </w:p>
    <w:p w14:paraId="5BA78C72" w14:textId="5B0D1046"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FB4700">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4D815EF9"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FB4700">
        <w:rPr>
          <w:rFonts w:asciiTheme="majorHAnsi" w:hAnsiTheme="majorHAnsi" w:cstheme="majorHAnsi"/>
          <w:sz w:val="24"/>
          <w:szCs w:val="24"/>
        </w:rPr>
        <w:t>462,07</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2C6F0C6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FB4700">
        <w:rPr>
          <w:rFonts w:asciiTheme="majorHAnsi" w:hAnsiTheme="majorHAnsi" w:cstheme="majorHAnsi"/>
          <w:sz w:val="24"/>
          <w:szCs w:val="24"/>
        </w:rPr>
        <w:t>462,07</w:t>
      </w:r>
      <w:r w:rsidRPr="003D143F">
        <w:rPr>
          <w:rFonts w:asciiTheme="majorHAnsi" w:hAnsiTheme="majorHAnsi" w:cstheme="majorHAnsi"/>
          <w:sz w:val="24"/>
          <w:szCs w:val="24"/>
        </w:rPr>
        <w:t xml:space="preserve"> zł, /słownie złotych: </w:t>
      </w:r>
      <w:r w:rsidR="00FB4700">
        <w:rPr>
          <w:rFonts w:asciiTheme="majorHAnsi" w:hAnsiTheme="majorHAnsi" w:cstheme="majorHAnsi"/>
          <w:sz w:val="24"/>
          <w:szCs w:val="24"/>
        </w:rPr>
        <w:t>czterysta sześćdziesiąt dwa</w:t>
      </w:r>
      <w:r w:rsidRPr="003D143F">
        <w:rPr>
          <w:rFonts w:asciiTheme="majorHAnsi" w:hAnsiTheme="majorHAnsi" w:cstheme="majorHAnsi"/>
          <w:sz w:val="24"/>
          <w:szCs w:val="24"/>
        </w:rPr>
        <w:t xml:space="preserve"> złote 0</w:t>
      </w:r>
      <w:r w:rsidR="00FB4700">
        <w:rPr>
          <w:rFonts w:asciiTheme="majorHAnsi" w:hAnsiTheme="majorHAnsi" w:cstheme="majorHAnsi"/>
          <w:sz w:val="24"/>
          <w:szCs w:val="24"/>
        </w:rPr>
        <w:t>7</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474200E8"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FB4700">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B4700">
        <w:rPr>
          <w:rFonts w:asciiTheme="majorHAnsi" w:hAnsiTheme="majorHAnsi" w:cstheme="majorHAnsi"/>
          <w:sz w:val="24"/>
          <w:szCs w:val="24"/>
        </w:rPr>
        <w:t>20,09</w:t>
      </w:r>
      <w:r w:rsidRPr="003D143F">
        <w:rPr>
          <w:rFonts w:asciiTheme="majorHAnsi" w:hAnsiTheme="majorHAnsi" w:cstheme="majorHAnsi"/>
          <w:sz w:val="24"/>
          <w:szCs w:val="24"/>
        </w:rPr>
        <w:t xml:space="preserve"> m2”. Za datę wniesienia wadium uznaje się datę 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2EC3395E"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30006106"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38536632"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0A7EDA">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0A7EDA">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0A7EDA">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w:t>
      </w:r>
      <w:r w:rsidRPr="003D143F">
        <w:rPr>
          <w:rFonts w:asciiTheme="majorHAnsi" w:hAnsiTheme="majorHAnsi" w:cstheme="majorHAnsi"/>
          <w:sz w:val="24"/>
          <w:szCs w:val="24"/>
        </w:rPr>
        <w:lastRenderedPageBreak/>
        <w:t xml:space="preserve">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7029D55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5C328B">
        <w:rPr>
          <w:rFonts w:asciiTheme="majorHAnsi" w:hAnsiTheme="majorHAnsi" w:cstheme="majorHAnsi"/>
          <w:sz w:val="24"/>
          <w:szCs w:val="24"/>
        </w:rPr>
        <w:t xml:space="preserve">z </w:t>
      </w:r>
      <w:r w:rsidRPr="003D143F">
        <w:rPr>
          <w:rFonts w:asciiTheme="majorHAnsi" w:hAnsiTheme="majorHAnsi" w:cstheme="majorHAnsi"/>
          <w:sz w:val="24"/>
          <w:szCs w:val="24"/>
        </w:rPr>
        <w:t>K</w:t>
      </w:r>
      <w:r w:rsidR="00A4045E">
        <w:rPr>
          <w:rFonts w:asciiTheme="majorHAnsi" w:hAnsiTheme="majorHAnsi" w:cstheme="majorHAnsi"/>
          <w:sz w:val="24"/>
          <w:szCs w:val="24"/>
        </w:rPr>
        <w:t xml:space="preserve">rajowego </w:t>
      </w:r>
      <w:r w:rsidRPr="003D143F">
        <w:rPr>
          <w:rFonts w:asciiTheme="majorHAnsi" w:hAnsiTheme="majorHAnsi" w:cstheme="majorHAnsi"/>
          <w:sz w:val="24"/>
          <w:szCs w:val="24"/>
        </w:rPr>
        <w:t>R</w:t>
      </w:r>
      <w:r w:rsidR="00A4045E">
        <w:rPr>
          <w:rFonts w:asciiTheme="majorHAnsi" w:hAnsiTheme="majorHAnsi" w:cstheme="majorHAnsi"/>
          <w:sz w:val="24"/>
          <w:szCs w:val="24"/>
        </w:rPr>
        <w:t xml:space="preserve">ejestru </w:t>
      </w:r>
      <w:r w:rsidRPr="003D143F">
        <w:rPr>
          <w:rFonts w:asciiTheme="majorHAnsi" w:hAnsiTheme="majorHAnsi" w:cstheme="majorHAnsi"/>
          <w:sz w:val="24"/>
          <w:szCs w:val="24"/>
        </w:rPr>
        <w:t>S</w:t>
      </w:r>
      <w:r w:rsidR="00A4045E">
        <w:rPr>
          <w:rFonts w:asciiTheme="majorHAnsi" w:hAnsiTheme="majorHAnsi" w:cstheme="majorHAnsi"/>
          <w:sz w:val="24"/>
          <w:szCs w:val="24"/>
        </w:rPr>
        <w:t>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B9A6F5C" w:rsidR="003D143F" w:rsidRPr="003D143F" w:rsidRDefault="00BD30F8"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27BA7583" w:rsidR="003D143F" w:rsidRPr="00A4045E" w:rsidRDefault="003D143F" w:rsidP="00A4045E">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w:t>
      </w:r>
      <w:r w:rsidR="00A4045E" w:rsidRPr="00A4045E">
        <w:rPr>
          <w:rFonts w:asciiTheme="majorHAnsi" w:eastAsia="Times New Roman" w:hAnsiTheme="majorHAnsi" w:cstheme="majorHAnsi"/>
          <w:sz w:val="24"/>
          <w:szCs w:val="24"/>
        </w:rPr>
        <w:t xml:space="preserve"> </w:t>
      </w:r>
      <w:r w:rsidR="00A4045E" w:rsidRPr="0085226D">
        <w:rPr>
          <w:rFonts w:asciiTheme="majorHAnsi" w:eastAsia="Times New Roman" w:hAnsiTheme="majorHAnsi" w:cstheme="majorHAnsi"/>
          <w:sz w:val="24"/>
          <w:szCs w:val="24"/>
        </w:rPr>
        <w:t>Zmiana stawki czynszu o wskaźnik waloryzacji nie wymaga zmiany umowy w formie aneksu.</w:t>
      </w:r>
      <w:r w:rsidRPr="00A4045E">
        <w:rPr>
          <w:rFonts w:asciiTheme="majorHAnsi" w:hAnsiTheme="majorHAnsi" w:cstheme="majorHAnsi"/>
          <w:sz w:val="24"/>
          <w:szCs w:val="24"/>
        </w:rPr>
        <w:t xml:space="preserve">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480D15" w:rsidRDefault="00F41235" w:rsidP="00480D15">
      <w:pPr>
        <w:pStyle w:val="Nagwek2"/>
        <w:spacing w:before="1560" w:line="360" w:lineRule="auto"/>
        <w:rPr>
          <w:color w:val="auto"/>
          <w:sz w:val="24"/>
          <w:szCs w:val="24"/>
        </w:rPr>
      </w:pPr>
      <w:r w:rsidRPr="00480D15">
        <w:rPr>
          <w:color w:val="auto"/>
          <w:sz w:val="24"/>
          <w:szCs w:val="24"/>
        </w:rPr>
        <w:lastRenderedPageBreak/>
        <w:t>Załącznik</w:t>
      </w:r>
      <w:r w:rsidR="003D143F" w:rsidRPr="00480D15">
        <w:rPr>
          <w:color w:val="auto"/>
          <w:sz w:val="24"/>
          <w:szCs w:val="24"/>
        </w:rPr>
        <w:t xml:space="preserve"> </w:t>
      </w:r>
      <w:r w:rsidR="00162FE8" w:rsidRPr="00480D15">
        <w:rPr>
          <w:color w:val="auto"/>
          <w:sz w:val="24"/>
          <w:szCs w:val="24"/>
        </w:rPr>
        <w:t>Numer</w:t>
      </w:r>
      <w:r w:rsidR="003D143F" w:rsidRPr="00480D15">
        <w:rPr>
          <w:color w:val="auto"/>
          <w:sz w:val="24"/>
          <w:szCs w:val="24"/>
        </w:rPr>
        <w:t xml:space="preserve"> 1 do umowy najmu lokalu użytkowego położonego przy ulicy ………………….. w Piotrkowie Trybunalskim zawartej w dniu …............ </w:t>
      </w:r>
      <w:r w:rsidR="00796E42" w:rsidRPr="00480D15">
        <w:rPr>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zimna woda: 4,61 zł/m3,</w:t>
      </w:r>
    </w:p>
    <w:p w14:paraId="3403A068" w14:textId="77777777"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odprowadzenie ścieków: 7,86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opomiarowanych – obciążani są użytkownicy tego lokalu, którzy korzystają z pomieszczenia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Za dostawę wody i odprowadzenie ścieków w pomieszczeniach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za wodę i ścieki w lokalu i </w:t>
      </w:r>
      <w:proofErr w:type="spellStart"/>
      <w:r w:rsidRPr="003D143F">
        <w:rPr>
          <w:rFonts w:asciiTheme="majorHAnsi" w:hAnsiTheme="majorHAnsi" w:cstheme="majorHAnsi"/>
          <w:sz w:val="24"/>
          <w:szCs w:val="24"/>
        </w:rPr>
        <w:t>wc</w:t>
      </w:r>
      <w:proofErr w:type="spellEnd"/>
      <w:r w:rsidRPr="003D143F">
        <w:rPr>
          <w:rFonts w:asciiTheme="majorHAnsi" w:hAnsiTheme="majorHAnsi" w:cstheme="majorHAnsi"/>
          <w:sz w:val="24"/>
          <w:szCs w:val="24"/>
        </w:rPr>
        <w:t xml:space="preserve">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462B6E5" w14:textId="47B3214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powierzchni </w:t>
      </w:r>
      <w:r w:rsidR="009B665A">
        <w:rPr>
          <w:rFonts w:asciiTheme="majorHAnsi" w:hAnsiTheme="majorHAnsi" w:cstheme="majorHAnsi"/>
          <w:sz w:val="24"/>
          <w:szCs w:val="24"/>
        </w:rPr>
        <w:t>20,09</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6A0F6101" w14:textId="7C7162F2" w:rsid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tynków ścian i malowanie całego lokalu,</w:t>
      </w:r>
    </w:p>
    <w:p w14:paraId="6B096031" w14:textId="681ADB6C" w:rsidR="003D143F" w:rsidRPr="009B665A" w:rsidRDefault="009B665A"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uszkodzonych płytek ceramicznych,</w:t>
      </w:r>
    </w:p>
    <w:p w14:paraId="61BC292A" w14:textId="77777777" w:rsidR="003D143F" w:rsidRP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p>
    <w:p w14:paraId="0A8429B8" w14:textId="6960A57C" w:rsidR="003D143F" w:rsidRDefault="003D143F" w:rsidP="00E837CC">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0B413C2F" w14:textId="2988F63C" w:rsidR="003D143F" w:rsidRPr="009B665A" w:rsidRDefault="009B665A" w:rsidP="009B665A">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wymiana umywalki, muszli sedesowej z </w:t>
      </w:r>
      <w:proofErr w:type="spellStart"/>
      <w:r>
        <w:rPr>
          <w:rFonts w:asciiTheme="majorHAnsi" w:hAnsiTheme="majorHAnsi" w:cstheme="majorHAnsi"/>
          <w:sz w:val="24"/>
          <w:szCs w:val="24"/>
        </w:rPr>
        <w:t>dolnopłukiem</w:t>
      </w:r>
      <w:proofErr w:type="spellEnd"/>
      <w:r>
        <w:rPr>
          <w:rFonts w:asciiTheme="majorHAnsi" w:hAnsiTheme="majorHAnsi" w:cstheme="majorHAnsi"/>
          <w:sz w:val="24"/>
          <w:szCs w:val="24"/>
        </w:rPr>
        <w:t>, zlewozmywaka z baterią,</w:t>
      </w:r>
    </w:p>
    <w:p w14:paraId="210C2BA8" w14:textId="271C03D9" w:rsidR="003D143F" w:rsidRPr="009B665A" w:rsidRDefault="003D143F" w:rsidP="009B665A">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sidR="00072FE9">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sidR="00072FE9">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59CC4A2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9B665A">
        <w:rPr>
          <w:rFonts w:asciiTheme="majorHAnsi" w:hAnsiTheme="majorHAnsi" w:cstheme="majorHAnsi"/>
          <w:sz w:val="24"/>
          <w:szCs w:val="24"/>
        </w:rPr>
        <w:t>Wojska Polskiego 73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9B665A">
        <w:rPr>
          <w:rFonts w:asciiTheme="majorHAnsi" w:hAnsiTheme="majorHAnsi" w:cstheme="majorHAnsi"/>
          <w:sz w:val="24"/>
          <w:szCs w:val="24"/>
        </w:rPr>
        <w:t>20,09</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bookmarkStart w:id="1" w:name="_Hlk95284289"/>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bookmarkEnd w:id="1"/>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A0241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8"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1"/>
  </w:num>
  <w:num w:numId="3">
    <w:abstractNumId w:val="10"/>
  </w:num>
  <w:num w:numId="4">
    <w:abstractNumId w:val="15"/>
  </w:num>
  <w:num w:numId="5">
    <w:abstractNumId w:val="19"/>
  </w:num>
  <w:num w:numId="6">
    <w:abstractNumId w:val="2"/>
  </w:num>
  <w:num w:numId="7">
    <w:abstractNumId w:val="11"/>
  </w:num>
  <w:num w:numId="8">
    <w:abstractNumId w:val="26"/>
  </w:num>
  <w:num w:numId="9">
    <w:abstractNumId w:val="23"/>
  </w:num>
  <w:num w:numId="10">
    <w:abstractNumId w:val="28"/>
  </w:num>
  <w:num w:numId="11">
    <w:abstractNumId w:val="1"/>
  </w:num>
  <w:num w:numId="12">
    <w:abstractNumId w:val="36"/>
  </w:num>
  <w:num w:numId="13">
    <w:abstractNumId w:val="14"/>
  </w:num>
  <w:num w:numId="14">
    <w:abstractNumId w:val="16"/>
  </w:num>
  <w:num w:numId="15">
    <w:abstractNumId w:val="13"/>
  </w:num>
  <w:num w:numId="16">
    <w:abstractNumId w:val="0"/>
  </w:num>
  <w:num w:numId="17">
    <w:abstractNumId w:val="33"/>
  </w:num>
  <w:num w:numId="18">
    <w:abstractNumId w:val="18"/>
  </w:num>
  <w:num w:numId="19">
    <w:abstractNumId w:val="34"/>
  </w:num>
  <w:num w:numId="20">
    <w:abstractNumId w:val="22"/>
  </w:num>
  <w:num w:numId="21">
    <w:abstractNumId w:val="17"/>
  </w:num>
  <w:num w:numId="22">
    <w:abstractNumId w:val="37"/>
  </w:num>
  <w:num w:numId="23">
    <w:abstractNumId w:val="3"/>
  </w:num>
  <w:num w:numId="24">
    <w:abstractNumId w:val="25"/>
  </w:num>
  <w:num w:numId="25">
    <w:abstractNumId w:val="24"/>
  </w:num>
  <w:num w:numId="26">
    <w:abstractNumId w:val="5"/>
  </w:num>
  <w:num w:numId="27">
    <w:abstractNumId w:val="27"/>
  </w:num>
  <w:num w:numId="28">
    <w:abstractNumId w:val="38"/>
  </w:num>
  <w:num w:numId="29">
    <w:abstractNumId w:val="8"/>
  </w:num>
  <w:num w:numId="30">
    <w:abstractNumId w:val="7"/>
  </w:num>
  <w:num w:numId="31">
    <w:abstractNumId w:val="20"/>
  </w:num>
  <w:num w:numId="32">
    <w:abstractNumId w:val="35"/>
  </w:num>
  <w:num w:numId="33">
    <w:abstractNumId w:val="32"/>
  </w:num>
  <w:num w:numId="34">
    <w:abstractNumId w:val="12"/>
  </w:num>
  <w:num w:numId="35">
    <w:abstractNumId w:val="4"/>
  </w:num>
  <w:num w:numId="36">
    <w:abstractNumId w:val="30"/>
  </w:num>
  <w:num w:numId="37">
    <w:abstractNumId w:val="6"/>
  </w:num>
  <w:num w:numId="38">
    <w:abstractNumId w:val="2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00B67"/>
    <w:rsid w:val="00012B51"/>
    <w:rsid w:val="00072FE9"/>
    <w:rsid w:val="000A7EDA"/>
    <w:rsid w:val="00162FE8"/>
    <w:rsid w:val="001C45A7"/>
    <w:rsid w:val="001F4CEB"/>
    <w:rsid w:val="002130C9"/>
    <w:rsid w:val="00227A0A"/>
    <w:rsid w:val="0028211A"/>
    <w:rsid w:val="003D143F"/>
    <w:rsid w:val="0046161C"/>
    <w:rsid w:val="00480D15"/>
    <w:rsid w:val="00586B60"/>
    <w:rsid w:val="005C328B"/>
    <w:rsid w:val="00632558"/>
    <w:rsid w:val="00670FCE"/>
    <w:rsid w:val="006B28A5"/>
    <w:rsid w:val="007061E1"/>
    <w:rsid w:val="00796E42"/>
    <w:rsid w:val="007B08F3"/>
    <w:rsid w:val="008107EF"/>
    <w:rsid w:val="0081173E"/>
    <w:rsid w:val="00831D58"/>
    <w:rsid w:val="00880886"/>
    <w:rsid w:val="009B665A"/>
    <w:rsid w:val="00A3765F"/>
    <w:rsid w:val="00A4045E"/>
    <w:rsid w:val="00AF294D"/>
    <w:rsid w:val="00B61437"/>
    <w:rsid w:val="00BD30F8"/>
    <w:rsid w:val="00C906BE"/>
    <w:rsid w:val="00D277F3"/>
    <w:rsid w:val="00DE1FC7"/>
    <w:rsid w:val="00E14BD0"/>
    <w:rsid w:val="00E45822"/>
    <w:rsid w:val="00E837CC"/>
    <w:rsid w:val="00EA2C40"/>
    <w:rsid w:val="00F41235"/>
    <w:rsid w:val="00FB3014"/>
    <w:rsid w:val="00FB4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26</Pages>
  <Words>6708</Words>
  <Characters>40251</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22-03-03 I Przetarg  Wojska Polskiego 73 20,09 m2 lokal użytkowy</vt:lpstr>
    </vt:vector>
  </TitlesOfParts>
  <Company/>
  <LinksUpToDate>false</LinksUpToDate>
  <CharactersWithSpaces>46866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22-03-03 I Przetarg  Wojska Polskiego 73 20,09 m2 lokal użytkowy</dc:title>
  <dc:subject/>
  <dc:creator>Hanna Komar</dc:creator>
  <cp:keywords/>
  <dc:description/>
  <cp:lastModifiedBy>Hanna Komar</cp:lastModifiedBy>
  <cp:revision>18</cp:revision>
  <dcterms:created xsi:type="dcterms:W3CDTF">2022-02-08T11:44:00Z</dcterms:created>
  <dcterms:modified xsi:type="dcterms:W3CDTF">2022-02-11T08:01:00Z</dcterms:modified>
</cp:coreProperties>
</file>