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B2D9" w14:textId="3D0F1D1D" w:rsidR="0082358D" w:rsidRPr="00DC6CF0" w:rsidRDefault="0082358D" w:rsidP="0082358D">
      <w:pPr>
        <w:pStyle w:val="Nagwek1"/>
        <w:spacing w:line="360" w:lineRule="auto"/>
        <w:rPr>
          <w:rFonts w:cstheme="majorHAnsi"/>
          <w:color w:val="auto"/>
          <w:sz w:val="28"/>
          <w:szCs w:val="28"/>
        </w:rPr>
      </w:pPr>
      <w:r w:rsidRPr="00DC6CF0">
        <w:rPr>
          <w:rFonts w:cstheme="majorHAnsi"/>
          <w:color w:val="auto"/>
          <w:sz w:val="28"/>
          <w:szCs w:val="28"/>
        </w:rPr>
        <w:t xml:space="preserve">Ogłoszenie o </w:t>
      </w:r>
      <w:r w:rsidR="00647B6F">
        <w:rPr>
          <w:rFonts w:cstheme="majorHAnsi"/>
          <w:color w:val="auto"/>
          <w:sz w:val="28"/>
          <w:szCs w:val="28"/>
        </w:rPr>
        <w:t>trzecim</w:t>
      </w:r>
      <w:r w:rsidRPr="00DC6CF0">
        <w:rPr>
          <w:rFonts w:cstheme="majorHAnsi"/>
          <w:color w:val="auto"/>
          <w:sz w:val="28"/>
          <w:szCs w:val="28"/>
        </w:rPr>
        <w:t xml:space="preserve"> ustnym przetargu nieograniczonym na oddanie w najem na czas nieoznaczony lokalu użytkowego, garażu położonego na terenie miasta Piotrkowa Trybunalskiego przy ulicy Sulejowskiej 35.</w:t>
      </w:r>
    </w:p>
    <w:p w14:paraId="72561961"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Lokal użytkowy, garaż znajdujący się w Piotrkowie Trybunalskim, przy ulicy Sulejowskiej 35 na nieruchomości stanowiącej własność gminy Miasto Piotrków Trybunalski, oznaczonej numerem działki 180/27 o powierzchni działki 7628 m2, dla której prowadzona jest Księga Wieczysta numer PT1P/00062737/3.</w:t>
      </w:r>
    </w:p>
    <w:p w14:paraId="6C188EDA"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Powierzchnia użytkowa lokalu, garażu: 16,53 m2.</w:t>
      </w:r>
    </w:p>
    <w:p w14:paraId="052D41B4"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Stan techniczny lokalu użytkowego, garażu: średni, wymagany gruntowny remont wnętrza. Zakres prac remontowych do wykonania w przedmiotowym lokalu użytkowym, garażu obciążających przyszłego najemcę obejmuje: naprawa docieplenia ścian z płyt WPS, naprawa i konserwacja metalowych drzwi wejściowych do garażu; naprawa posadzki betonowej; naprawa pokrycia dachu z papy.</w:t>
      </w:r>
    </w:p>
    <w:p w14:paraId="343E3749"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Lokal użytkowy, garaż został przeznaczony do najmu na czas nieoznaczony.</w:t>
      </w:r>
    </w:p>
    <w:p w14:paraId="51DBBB64" w14:textId="77777777"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Lokal użytkowy, garaż przeznaczony na: przechowywanie samochodu lub innego pojazdu mechanicznego na przykład motocykla.</w:t>
      </w:r>
    </w:p>
    <w:p w14:paraId="75B0DD4B" w14:textId="6DD4DE2E"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Przetarg odbędzie się w siedzibie Towarzystwa Budownictwa Społecznego Spółka z ograniczoną odpowiedzialnością w Piotrkowie Trybunalskim, Aleja 3 Maja 31 w dniu 0</w:t>
      </w:r>
      <w:r w:rsidR="00647B6F">
        <w:rPr>
          <w:rFonts w:asciiTheme="majorHAnsi" w:hAnsiTheme="majorHAnsi" w:cstheme="majorHAnsi"/>
          <w:sz w:val="24"/>
          <w:szCs w:val="24"/>
        </w:rPr>
        <w:t>2</w:t>
      </w:r>
      <w:r w:rsidRPr="00DC6CF0">
        <w:rPr>
          <w:rFonts w:asciiTheme="majorHAnsi" w:hAnsiTheme="majorHAnsi" w:cstheme="majorHAnsi"/>
          <w:sz w:val="24"/>
          <w:szCs w:val="24"/>
        </w:rPr>
        <w:t xml:space="preserve"> </w:t>
      </w:r>
      <w:r w:rsidR="00647B6F">
        <w:rPr>
          <w:rFonts w:asciiTheme="majorHAnsi" w:hAnsiTheme="majorHAnsi" w:cstheme="majorHAnsi"/>
          <w:sz w:val="24"/>
          <w:szCs w:val="24"/>
        </w:rPr>
        <w:t>czerwca</w:t>
      </w:r>
      <w:r w:rsidRPr="00DC6CF0">
        <w:rPr>
          <w:rFonts w:asciiTheme="majorHAnsi" w:hAnsiTheme="majorHAnsi" w:cstheme="majorHAnsi"/>
          <w:sz w:val="24"/>
          <w:szCs w:val="24"/>
        </w:rPr>
        <w:t xml:space="preserve"> 2022 roku o godzinie 11:30 </w:t>
      </w:r>
      <w:r w:rsidR="004A094B">
        <w:rPr>
          <w:rFonts w:asciiTheme="majorHAnsi" w:hAnsiTheme="majorHAnsi" w:cstheme="majorHAnsi"/>
          <w:sz w:val="24"/>
          <w:szCs w:val="24"/>
        </w:rPr>
        <w:t>pokój nr 26</w:t>
      </w:r>
      <w:r w:rsidRPr="00DC6CF0">
        <w:rPr>
          <w:rFonts w:asciiTheme="majorHAnsi" w:hAnsiTheme="majorHAnsi" w:cstheme="majorHAnsi"/>
          <w:sz w:val="24"/>
          <w:szCs w:val="24"/>
        </w:rPr>
        <w:t xml:space="preserve"> – Budynek B. </w:t>
      </w:r>
      <w:bookmarkStart w:id="0" w:name="_Hlk102999400"/>
      <w:r w:rsidRPr="00DC6CF0">
        <w:rPr>
          <w:rFonts w:asciiTheme="majorHAnsi" w:hAnsiTheme="majorHAnsi" w:cstheme="majorHAnsi"/>
          <w:sz w:val="24"/>
          <w:szCs w:val="24"/>
        </w:rPr>
        <w:t>Przeprowadzone przetargi na oddanie w najem przedmiotowego garażu: pierwszy przetarg w dniu 03.03.2022 roku</w:t>
      </w:r>
      <w:r w:rsidR="00647B6F">
        <w:rPr>
          <w:rFonts w:asciiTheme="majorHAnsi" w:hAnsiTheme="majorHAnsi" w:cstheme="majorHAnsi"/>
          <w:sz w:val="24"/>
          <w:szCs w:val="24"/>
        </w:rPr>
        <w:t>, drugi przetarg w dniu 07</w:t>
      </w:r>
      <w:r w:rsidR="00D3618E">
        <w:rPr>
          <w:rFonts w:asciiTheme="majorHAnsi" w:hAnsiTheme="majorHAnsi" w:cstheme="majorHAnsi"/>
          <w:sz w:val="24"/>
          <w:szCs w:val="24"/>
        </w:rPr>
        <w:t xml:space="preserve">.04.2022 roku, </w:t>
      </w:r>
      <w:r w:rsidRPr="00DC6CF0">
        <w:rPr>
          <w:rFonts w:asciiTheme="majorHAnsi" w:hAnsiTheme="majorHAnsi" w:cstheme="majorHAnsi"/>
          <w:sz w:val="24"/>
          <w:szCs w:val="24"/>
        </w:rPr>
        <w:t>zakończon</w:t>
      </w:r>
      <w:r w:rsidR="00D3618E">
        <w:rPr>
          <w:rFonts w:asciiTheme="majorHAnsi" w:hAnsiTheme="majorHAnsi" w:cstheme="majorHAnsi"/>
          <w:sz w:val="24"/>
          <w:szCs w:val="24"/>
        </w:rPr>
        <w:t>e zostały</w:t>
      </w:r>
      <w:r w:rsidRPr="00DC6CF0">
        <w:rPr>
          <w:rFonts w:asciiTheme="majorHAnsi" w:hAnsiTheme="majorHAnsi" w:cstheme="majorHAnsi"/>
          <w:sz w:val="24"/>
          <w:szCs w:val="24"/>
        </w:rPr>
        <w:t xml:space="preserve"> wynikiem negatywnym.</w:t>
      </w:r>
      <w:bookmarkEnd w:id="0"/>
    </w:p>
    <w:p w14:paraId="1D266AA7" w14:textId="31CE489C"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 xml:space="preserve">Cena wywoławcza: </w:t>
      </w:r>
      <w:r w:rsidR="004A094B">
        <w:rPr>
          <w:rFonts w:asciiTheme="majorHAnsi" w:hAnsiTheme="majorHAnsi" w:cstheme="majorHAnsi"/>
          <w:sz w:val="24"/>
          <w:szCs w:val="24"/>
        </w:rPr>
        <w:t>79,34</w:t>
      </w:r>
      <w:r w:rsidRPr="00DC6CF0">
        <w:rPr>
          <w:rFonts w:asciiTheme="majorHAnsi" w:hAnsiTheme="majorHAnsi" w:cstheme="majorHAnsi"/>
          <w:sz w:val="24"/>
          <w:szCs w:val="24"/>
        </w:rPr>
        <w:t xml:space="preserve"> zł - jako miesięczny czynsz netto ustalony dla danego garażu.</w:t>
      </w:r>
    </w:p>
    <w:p w14:paraId="65D64B6D" w14:textId="6BD64AAC"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 xml:space="preserve">Wadium za lokal użytkowy, garaż przy ulicy Sulejowskiej 35 wynosi: </w:t>
      </w:r>
      <w:r w:rsidR="004A094B">
        <w:rPr>
          <w:rFonts w:asciiTheme="majorHAnsi" w:hAnsiTheme="majorHAnsi" w:cstheme="majorHAnsi"/>
          <w:sz w:val="24"/>
          <w:szCs w:val="24"/>
        </w:rPr>
        <w:t>79,34</w:t>
      </w:r>
      <w:r w:rsidRPr="00DC6CF0">
        <w:rPr>
          <w:rFonts w:asciiTheme="majorHAnsi" w:hAnsiTheme="majorHAnsi" w:cstheme="majorHAnsi"/>
          <w:sz w:val="24"/>
          <w:szCs w:val="24"/>
        </w:rPr>
        <w:t xml:space="preserve"> zł, (słownie złotych: </w:t>
      </w:r>
      <w:r w:rsidR="004A094B">
        <w:rPr>
          <w:rFonts w:asciiTheme="majorHAnsi" w:hAnsiTheme="majorHAnsi" w:cstheme="majorHAnsi"/>
          <w:sz w:val="24"/>
          <w:szCs w:val="24"/>
        </w:rPr>
        <w:t>siedemdziesiąt</w:t>
      </w:r>
      <w:r w:rsidRPr="00DC6CF0">
        <w:rPr>
          <w:rFonts w:asciiTheme="majorHAnsi" w:hAnsiTheme="majorHAnsi" w:cstheme="majorHAnsi"/>
          <w:sz w:val="24"/>
          <w:szCs w:val="24"/>
        </w:rPr>
        <w:t xml:space="preserve"> dziewięć złotych </w:t>
      </w:r>
      <w:r w:rsidR="004A094B">
        <w:rPr>
          <w:rFonts w:asciiTheme="majorHAnsi" w:hAnsiTheme="majorHAnsi" w:cstheme="majorHAnsi"/>
          <w:sz w:val="24"/>
          <w:szCs w:val="24"/>
        </w:rPr>
        <w:t>34</w:t>
      </w:r>
      <w:r w:rsidRPr="00DC6CF0">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4A094B">
        <w:rPr>
          <w:rFonts w:asciiTheme="majorHAnsi" w:hAnsiTheme="majorHAnsi" w:cstheme="majorHAnsi"/>
          <w:sz w:val="24"/>
          <w:szCs w:val="24"/>
        </w:rPr>
        <w:t>27</w:t>
      </w:r>
      <w:r w:rsidRPr="00DC6CF0">
        <w:rPr>
          <w:rFonts w:asciiTheme="majorHAnsi" w:hAnsiTheme="majorHAnsi" w:cstheme="majorHAnsi"/>
          <w:sz w:val="24"/>
          <w:szCs w:val="24"/>
        </w:rPr>
        <w:t xml:space="preserve"> </w:t>
      </w:r>
      <w:r w:rsidR="004A094B">
        <w:rPr>
          <w:rFonts w:asciiTheme="majorHAnsi" w:hAnsiTheme="majorHAnsi" w:cstheme="majorHAnsi"/>
          <w:sz w:val="24"/>
          <w:szCs w:val="24"/>
        </w:rPr>
        <w:t>maja</w:t>
      </w:r>
      <w:r w:rsidRPr="00DC6CF0">
        <w:rPr>
          <w:rFonts w:asciiTheme="majorHAnsi" w:hAnsiTheme="majorHAnsi" w:cstheme="majorHAnsi"/>
          <w:sz w:val="24"/>
          <w:szCs w:val="24"/>
        </w:rPr>
        <w:t xml:space="preserve"> 2022 roku (włącznie) przy czym wpłata wadium nie powoduje naliczenia odsetek od wpłaconej kwoty. Za termin wniesienia wadium uważa się </w:t>
      </w:r>
      <w:r w:rsidRPr="00DC6CF0">
        <w:rPr>
          <w:rFonts w:asciiTheme="majorHAnsi" w:hAnsiTheme="majorHAnsi" w:cstheme="majorHAnsi"/>
          <w:sz w:val="24"/>
          <w:szCs w:val="24"/>
        </w:rPr>
        <w:lastRenderedPageBreak/>
        <w:t>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9188EBB" w14:textId="52D845B5" w:rsidR="0082358D" w:rsidRPr="00DC6CF0" w:rsidRDefault="0082358D" w:rsidP="0082358D">
      <w:pPr>
        <w:numPr>
          <w:ilvl w:val="0"/>
          <w:numId w:val="1"/>
        </w:num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 xml:space="preserve">W terminie do dnia </w:t>
      </w:r>
      <w:r w:rsidR="004A094B">
        <w:rPr>
          <w:rFonts w:asciiTheme="majorHAnsi" w:hAnsiTheme="majorHAnsi" w:cstheme="majorHAnsi"/>
          <w:sz w:val="24"/>
          <w:szCs w:val="24"/>
        </w:rPr>
        <w:t>27</w:t>
      </w:r>
      <w:r w:rsidRPr="00DC6CF0">
        <w:rPr>
          <w:rFonts w:asciiTheme="majorHAnsi" w:hAnsiTheme="majorHAnsi" w:cstheme="majorHAnsi"/>
          <w:sz w:val="24"/>
          <w:szCs w:val="24"/>
        </w:rPr>
        <w:t xml:space="preserve"> </w:t>
      </w:r>
      <w:r w:rsidR="004A094B">
        <w:rPr>
          <w:rFonts w:asciiTheme="majorHAnsi" w:hAnsiTheme="majorHAnsi" w:cstheme="majorHAnsi"/>
          <w:sz w:val="24"/>
          <w:szCs w:val="24"/>
        </w:rPr>
        <w:t>maja</w:t>
      </w:r>
      <w:r w:rsidRPr="00DC6CF0">
        <w:rPr>
          <w:rFonts w:asciiTheme="majorHAnsi" w:hAnsiTheme="majorHAnsi" w:cstheme="majorHAnsi"/>
          <w:sz w:val="24"/>
          <w:szCs w:val="24"/>
        </w:rPr>
        <w:t xml:space="preserve"> 2022 roku do godziny 12:00 oferent zobowiązany jest do złożenia w siedzibie Towarzystwa Budownictwa Społecznego Spółka z ograniczoną odpowiedzialnością w Piotrkowie Trybunalskim, Aleja 3 Maja 31, budynek „A”, Sekretariat – pokój numer 15 (telefon 44/732-37-70) - pisemnej oferty uczestnictwa w przetargu zawierającej w szczególności:</w:t>
      </w:r>
    </w:p>
    <w:p w14:paraId="6E28789E" w14:textId="77777777" w:rsidR="0082358D" w:rsidRPr="00DC6CF0" w:rsidRDefault="0082358D" w:rsidP="0082358D">
      <w:pPr>
        <w:numPr>
          <w:ilvl w:val="0"/>
          <w:numId w:val="2"/>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imię, nazwisko i adres (nazwę i siedzibę) oferenta,</w:t>
      </w:r>
    </w:p>
    <w:p w14:paraId="21A839B0" w14:textId="77777777" w:rsidR="0082358D" w:rsidRPr="00DC6CF0" w:rsidRDefault="0082358D" w:rsidP="0082358D">
      <w:pPr>
        <w:numPr>
          <w:ilvl w:val="0"/>
          <w:numId w:val="2"/>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oznaczenie lokalu (adres, powierzchnia użytkowa), którego przetarg dotyczy,</w:t>
      </w:r>
    </w:p>
    <w:p w14:paraId="4DB9EB2E" w14:textId="77777777" w:rsidR="0082358D" w:rsidRPr="00DC6CF0" w:rsidRDefault="0082358D" w:rsidP="0082358D">
      <w:pPr>
        <w:numPr>
          <w:ilvl w:val="0"/>
          <w:numId w:val="2"/>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profil działalności.</w:t>
      </w:r>
    </w:p>
    <w:p w14:paraId="7080202B" w14:textId="77777777" w:rsidR="0082358D" w:rsidRPr="00DC6CF0" w:rsidRDefault="0082358D" w:rsidP="0082358D">
      <w:pPr>
        <w:tabs>
          <w:tab w:val="left" w:pos="0"/>
        </w:tabs>
        <w:spacing w:line="360" w:lineRule="auto"/>
        <w:ind w:firstLine="426"/>
        <w:rPr>
          <w:rFonts w:asciiTheme="majorHAnsi" w:hAnsiTheme="majorHAnsi" w:cstheme="majorHAnsi"/>
          <w:sz w:val="24"/>
          <w:szCs w:val="24"/>
        </w:rPr>
      </w:pPr>
      <w:r w:rsidRPr="00DC6CF0">
        <w:rPr>
          <w:rFonts w:asciiTheme="majorHAnsi" w:hAnsiTheme="majorHAnsi" w:cstheme="majorHAnsi"/>
          <w:sz w:val="24"/>
          <w:szCs w:val="24"/>
        </w:rPr>
        <w:t>Ponadto do oferty należy dołączyć:</w:t>
      </w:r>
    </w:p>
    <w:p w14:paraId="7E5F175D"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211053D5" w14:textId="1E2553C5"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Towarzystwa Budownictwa Społecznego Spółka z ograniczoną odpowiedzialnością w Piotrkowie Trybunalskim, /siedziba Towarzystwa Budownictwa Społecznego Spółka z ograniczoną odpowiedzialnością pokój</w:t>
      </w:r>
      <w:r w:rsidR="004A094B">
        <w:rPr>
          <w:rFonts w:asciiTheme="majorHAnsi" w:hAnsiTheme="majorHAnsi" w:cstheme="majorHAnsi"/>
          <w:sz w:val="24"/>
          <w:szCs w:val="24"/>
        </w:rPr>
        <w:t xml:space="preserve"> nr</w:t>
      </w:r>
      <w:r w:rsidRPr="00DC6CF0">
        <w:rPr>
          <w:rFonts w:asciiTheme="majorHAnsi" w:hAnsiTheme="majorHAnsi" w:cstheme="majorHAnsi"/>
          <w:sz w:val="24"/>
          <w:szCs w:val="24"/>
        </w:rPr>
        <w:t xml:space="preserve"> </w:t>
      </w:r>
      <w:r w:rsidR="008941B3">
        <w:rPr>
          <w:rFonts w:asciiTheme="majorHAnsi" w:hAnsiTheme="majorHAnsi" w:cstheme="majorHAnsi"/>
          <w:sz w:val="24"/>
          <w:szCs w:val="24"/>
        </w:rPr>
        <w:t>3</w:t>
      </w:r>
      <w:r w:rsidRPr="00DC6CF0">
        <w:rPr>
          <w:rFonts w:asciiTheme="majorHAnsi" w:hAnsiTheme="majorHAnsi" w:cstheme="majorHAnsi"/>
          <w:sz w:val="24"/>
          <w:szCs w:val="24"/>
        </w:rPr>
        <w:t xml:space="preserve"> (telefon 44/732-37-70 wewnętrzny 39)/,</w:t>
      </w:r>
    </w:p>
    <w:p w14:paraId="0A6CCE66"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dowód wpłaty wadium,</w:t>
      </w:r>
    </w:p>
    <w:p w14:paraId="0B36E57E"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 xml:space="preserve">zaświadczenie o zapoznaniu się ze stanem technicznym garażu, potwierdzone przez administrację oraz oświadczenie o zobowiązaniu się do wykonania określonych robót remontowych we własnym zakresie i na koszt własny bez żądania zwrotu poniesionych nakładów na ten cel w trakcie trwania najmu jak i po jego zakończeniu (druk oświadczenia </w:t>
      </w:r>
      <w:r w:rsidRPr="00DC6CF0">
        <w:rPr>
          <w:rFonts w:asciiTheme="majorHAnsi" w:hAnsiTheme="majorHAnsi" w:cstheme="majorHAnsi"/>
          <w:sz w:val="24"/>
          <w:szCs w:val="24"/>
        </w:rPr>
        <w:lastRenderedPageBreak/>
        <w:t xml:space="preserve">dostępny jest na stronie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 lub siedzibie Towarzystwa Budownictwa Społecznego Spółka z ograniczoną odpowiedzialnością – budynek B, pokój numer 25, telefon 44/732-70-63).</w:t>
      </w:r>
    </w:p>
    <w:p w14:paraId="540EBC5C" w14:textId="77777777" w:rsidR="0082358D" w:rsidRPr="00DC6CF0" w:rsidRDefault="0082358D" w:rsidP="0082358D">
      <w:pPr>
        <w:numPr>
          <w:ilvl w:val="0"/>
          <w:numId w:val="3"/>
        </w:numPr>
        <w:tabs>
          <w:tab w:val="left" w:pos="0"/>
        </w:tabs>
        <w:spacing w:line="360" w:lineRule="auto"/>
        <w:ind w:left="0" w:firstLine="426"/>
        <w:rPr>
          <w:rFonts w:asciiTheme="majorHAnsi" w:hAnsiTheme="majorHAnsi" w:cstheme="majorHAnsi"/>
          <w:sz w:val="24"/>
          <w:szCs w:val="24"/>
        </w:rPr>
      </w:pPr>
      <w:r w:rsidRPr="00DC6CF0">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 lub siedzibie Towarzystwa Budownictwa Społecznego Spółka z ograniczoną odpowiedzialnością– pokój numer 25, telefon 44/732-70-63).</w:t>
      </w:r>
    </w:p>
    <w:p w14:paraId="545CE7FE" w14:textId="037A6788"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4A094B">
        <w:rPr>
          <w:rFonts w:asciiTheme="majorHAnsi" w:hAnsiTheme="majorHAnsi" w:cstheme="majorHAnsi"/>
          <w:sz w:val="24"/>
          <w:szCs w:val="24"/>
        </w:rPr>
        <w:t>trzeciego</w:t>
      </w:r>
      <w:r w:rsidRPr="00DC6CF0">
        <w:rPr>
          <w:rFonts w:asciiTheme="majorHAnsi" w:hAnsiTheme="majorHAnsi" w:cstheme="majorHAnsi"/>
          <w:sz w:val="24"/>
          <w:szCs w:val="24"/>
        </w:rPr>
        <w:t xml:space="preserve"> ustnego przetargu nieograniczonego na najem lokalu użytkowego, garażu położonego w Piotrkowie Tryb., przy ulicy Sulejowskiej 35 o powierzchni 16,53 m2.</w:t>
      </w:r>
    </w:p>
    <w:p w14:paraId="0B3CDB8F"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garażu można uzyskać w administracji budynku, to jest Biuro Obsługi Mieszkańców Towarzystwo Gospodarcze spółka cywilna w Piotrkowie Trybunalskim, ulica Krasickiego 3 (telefon 44/646-51-15). Informacji udziela się również telefonicznie pod numerem telefonu 44/732-70-63.</w:t>
      </w:r>
    </w:p>
    <w:p w14:paraId="38BFC016"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Przed przystąpieniem do przetargu należy dokonać oględzin lokalu w obecności pracownika administracji, Biuro Obsługi Mieszkańców Towarzystwo Gospodarcze spółka cywilna w Piotrkowie Trybunalskim, ulica Krasickiego 3 (telefon 44/646-51-15). Oględzin lokalu można dokonać we wszystkie dni robocze w godzinach od 8:00 do 15:00.</w:t>
      </w:r>
    </w:p>
    <w:p w14:paraId="2F38DC3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Osoby fizyczne uczestniczące w przetargu okazują komisji przetargowej w dniu przetargu dokument stwierdzający tożsamość.</w:t>
      </w:r>
    </w:p>
    <w:p w14:paraId="3365FE9B"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(garażu) i zawarcia umowy najmu lokalu, garażu.</w:t>
      </w:r>
    </w:p>
    <w:p w14:paraId="6AE5501B"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7A3F06C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Osoby prawne krajowe i spółki z udziałem zagranicznym zobowiązane są przedłożyć oryginały lub poświadczone za zgodność z oryginałem: aktualny odpis z Krajowego Rejestru Sądowego, uchwałę odpowiedniego organu osoby prawnej zezwalającej na przystąpienie i udział w przetargu oraz inne konieczne upoważnienia, a osoba prowadząca działalność gospodarczą – zaświadczenie o wpisie do ewidencji działalności gospodarczej.</w:t>
      </w:r>
    </w:p>
    <w:p w14:paraId="5EF4F55C"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7675B33E"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Do ustalonego w drodze licytacji czynszu doliczony będzie podatek VAT zgodnie z obowiązującymi w tym zakresie przepisami.</w:t>
      </w:r>
    </w:p>
    <w:p w14:paraId="1C6A5626"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3677B6C3" w14:textId="77777777" w:rsidR="0082358D" w:rsidRPr="00DC6CF0" w:rsidRDefault="0082358D" w:rsidP="0082358D">
      <w:pPr>
        <w:numPr>
          <w:ilvl w:val="0"/>
          <w:numId w:val="1"/>
        </w:numPr>
        <w:tabs>
          <w:tab w:val="left" w:pos="0"/>
        </w:tabs>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9AB3134"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Towarzystwo Budownictwa Społecznego Spółka z ograniczoną odpowiedzialnością w Piotrkowie Trybunalskim zastrzega sobie prawo odwołania przetargu, z ważnych powodów o czym poinformuje niezwłocznie poprzez zamieszczenie ogłoszenia na tablicy ogłoszeń w siedzibie Towarzystwa Budownictwa Społecznego Spółka z ograniczoną odpowiedzialnością oraz stronie internetowej: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w:t>
      </w:r>
    </w:p>
    <w:p w14:paraId="278B73FB"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Ogłoszenie niniejsze wywieszone zostało na tablicach ogłoszeń Urzędu Miasta Piotrkowa Trybunalskiego i Towarzystwa Budownictwa Społecznego Spółka z ograniczoną odpowiedzialnością w Piotrkowie Trybunalskim, zamieszczone na stronach internetowych Urzędu Miasta Piotrkowa Trybunalskiego: </w:t>
      </w:r>
      <w:r w:rsidRPr="00DC6CF0">
        <w:rPr>
          <w:rFonts w:asciiTheme="majorHAnsi" w:hAnsiTheme="majorHAnsi" w:cstheme="majorHAnsi"/>
          <w:sz w:val="24"/>
          <w:szCs w:val="24"/>
          <w:u w:val="single"/>
        </w:rPr>
        <w:t>www.piotrkow.pl</w:t>
      </w:r>
      <w:r w:rsidRPr="00DC6CF0">
        <w:rPr>
          <w:rFonts w:asciiTheme="majorHAnsi" w:hAnsiTheme="majorHAnsi" w:cstheme="majorHAnsi"/>
          <w:sz w:val="24"/>
          <w:szCs w:val="24"/>
        </w:rPr>
        <w:t xml:space="preserve"> w Biuletynie Informacji Publicznej: </w:t>
      </w:r>
      <w:r w:rsidRPr="00DC6CF0">
        <w:rPr>
          <w:rFonts w:asciiTheme="majorHAnsi" w:hAnsiTheme="majorHAnsi" w:cstheme="majorHAnsi"/>
          <w:sz w:val="24"/>
          <w:szCs w:val="24"/>
          <w:u w:val="single"/>
        </w:rPr>
        <w:t>www.bip.piotrkow.pl</w:t>
      </w:r>
      <w:r w:rsidRPr="00DC6CF0">
        <w:rPr>
          <w:rFonts w:asciiTheme="majorHAnsi" w:hAnsiTheme="majorHAnsi" w:cstheme="majorHAnsi"/>
          <w:sz w:val="24"/>
          <w:szCs w:val="24"/>
        </w:rPr>
        <w:t xml:space="preserve">, </w:t>
      </w:r>
      <w:r w:rsidRPr="00DC6CF0">
        <w:rPr>
          <w:rFonts w:asciiTheme="majorHAnsi" w:hAnsiTheme="majorHAnsi" w:cstheme="majorHAnsi"/>
          <w:sz w:val="24"/>
          <w:szCs w:val="24"/>
          <w:u w:val="single"/>
        </w:rPr>
        <w:t>bip.tbs-piotrkow.pl</w:t>
      </w:r>
      <w:r w:rsidRPr="00DC6CF0">
        <w:rPr>
          <w:rFonts w:asciiTheme="majorHAnsi" w:hAnsiTheme="majorHAnsi" w:cstheme="majorHAnsi"/>
          <w:sz w:val="24"/>
          <w:szCs w:val="24"/>
        </w:rPr>
        <w:t xml:space="preserve">, stronie internetowej Towarzystwa </w:t>
      </w:r>
      <w:r w:rsidRPr="00DC6CF0">
        <w:rPr>
          <w:rFonts w:asciiTheme="majorHAnsi" w:hAnsiTheme="majorHAnsi" w:cstheme="majorHAnsi"/>
          <w:sz w:val="24"/>
          <w:szCs w:val="24"/>
        </w:rPr>
        <w:lastRenderedPageBreak/>
        <w:t xml:space="preserve">Budownictwa Społecznego Spółka z ograniczoną odpowiedzialnością w Piotrkowie Trybunalskim: </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 na lokalu użytkowym przeznaczonym do najmu, a wyciąg ogłoszenia o przetargu podany został do publicznej wiadomości w prasie.</w:t>
      </w:r>
    </w:p>
    <w:p w14:paraId="1290C9AA" w14:textId="32385834" w:rsidR="0082358D" w:rsidRPr="00DC6CF0" w:rsidRDefault="0082358D" w:rsidP="00A27E5B">
      <w:pPr>
        <w:pStyle w:val="Nagwek1"/>
        <w:spacing w:before="10320" w:line="360" w:lineRule="auto"/>
        <w:rPr>
          <w:rFonts w:cstheme="majorHAnsi"/>
          <w:color w:val="auto"/>
          <w:sz w:val="24"/>
          <w:szCs w:val="24"/>
        </w:rPr>
      </w:pPr>
      <w:r w:rsidRPr="00DC6CF0">
        <w:rPr>
          <w:rFonts w:cstheme="majorHAnsi"/>
          <w:color w:val="auto"/>
          <w:sz w:val="24"/>
          <w:szCs w:val="24"/>
        </w:rPr>
        <w:lastRenderedPageBreak/>
        <w:t>Regulamin przetargu ustnego nieograniczonego na oddanie w najem lokalu użytkowego, garażu położonego w Piotrkowie Trybunalskim przy ulicy Sulejowskiej 35, o powierzchni użytkowej 16,53 m2.</w:t>
      </w:r>
    </w:p>
    <w:p w14:paraId="5795462A" w14:textId="4C5C1143"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Data i miejsce przetargu: dnia 0</w:t>
      </w:r>
      <w:r w:rsidR="00A27E5B">
        <w:rPr>
          <w:rFonts w:asciiTheme="majorHAnsi" w:hAnsiTheme="majorHAnsi" w:cstheme="majorHAnsi"/>
          <w:sz w:val="24"/>
          <w:szCs w:val="24"/>
        </w:rPr>
        <w:t>2</w:t>
      </w:r>
      <w:r w:rsidRPr="00DC6CF0">
        <w:rPr>
          <w:rFonts w:asciiTheme="majorHAnsi" w:hAnsiTheme="majorHAnsi" w:cstheme="majorHAnsi"/>
          <w:sz w:val="24"/>
          <w:szCs w:val="24"/>
        </w:rPr>
        <w:t xml:space="preserve"> </w:t>
      </w:r>
      <w:r w:rsidR="00A27E5B">
        <w:rPr>
          <w:rFonts w:asciiTheme="majorHAnsi" w:hAnsiTheme="majorHAnsi" w:cstheme="majorHAnsi"/>
          <w:sz w:val="24"/>
          <w:szCs w:val="24"/>
        </w:rPr>
        <w:t>czerwca</w:t>
      </w:r>
      <w:r w:rsidRPr="00DC6CF0">
        <w:rPr>
          <w:rFonts w:asciiTheme="majorHAnsi" w:hAnsiTheme="majorHAnsi" w:cstheme="majorHAnsi"/>
          <w:sz w:val="24"/>
          <w:szCs w:val="24"/>
        </w:rPr>
        <w:t xml:space="preserve"> 2022 roku, godzina 11:30, w siedzibie Towarzystwa Budownictwa Społecznego Spółka z ograniczoną odpowiedzialnością w Piotrkowie Trybunalskim, Aleja 3 Maja 31, budynek „B”, </w:t>
      </w:r>
      <w:r w:rsidR="00954B33">
        <w:rPr>
          <w:rFonts w:asciiTheme="majorHAnsi" w:hAnsiTheme="majorHAnsi" w:cstheme="majorHAnsi"/>
          <w:sz w:val="24"/>
          <w:szCs w:val="24"/>
        </w:rPr>
        <w:t>pokój nr 26</w:t>
      </w:r>
      <w:r w:rsidRPr="00DC6CF0">
        <w:rPr>
          <w:rFonts w:asciiTheme="majorHAnsi" w:hAnsiTheme="majorHAnsi" w:cstheme="majorHAnsi"/>
          <w:sz w:val="24"/>
          <w:szCs w:val="24"/>
        </w:rPr>
        <w:t>.</w:t>
      </w:r>
    </w:p>
    <w:p w14:paraId="14B19712"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Postanowienia ogólne</w:t>
      </w:r>
    </w:p>
    <w:p w14:paraId="7BFD50E5" w14:textId="2ED69FF8" w:rsidR="0082358D" w:rsidRPr="00DC6CF0" w:rsidRDefault="0082358D" w:rsidP="0082358D">
      <w:pPr>
        <w:numPr>
          <w:ilvl w:val="0"/>
          <w:numId w:val="5"/>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 xml:space="preserve">Regulamin określa zasady przeprowadzenia </w:t>
      </w:r>
      <w:r w:rsidR="00A27E5B">
        <w:rPr>
          <w:rFonts w:asciiTheme="majorHAnsi" w:hAnsiTheme="majorHAnsi" w:cstheme="majorHAnsi"/>
          <w:sz w:val="24"/>
          <w:szCs w:val="24"/>
        </w:rPr>
        <w:t>trzeciego</w:t>
      </w:r>
      <w:r w:rsidRPr="00DC6CF0">
        <w:rPr>
          <w:rFonts w:asciiTheme="majorHAnsi" w:hAnsiTheme="majorHAnsi" w:cstheme="majorHAnsi"/>
          <w:sz w:val="24"/>
          <w:szCs w:val="24"/>
        </w:rPr>
        <w:t xml:space="preserve"> przetargu nieograniczonego ustnego na oddanie w najem lokalu użytkowego, garażu położonego w Piotrkowie Trybunalskim przy ulicy Sulejowskiej 35, o powierzchni 16,53 m2.</w:t>
      </w:r>
    </w:p>
    <w:p w14:paraId="40156CB5" w14:textId="77777777" w:rsidR="0082358D" w:rsidRPr="00DC6CF0" w:rsidRDefault="0082358D" w:rsidP="0082358D">
      <w:pPr>
        <w:numPr>
          <w:ilvl w:val="0"/>
          <w:numId w:val="5"/>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Celem przetargu jest uzyskanie najwyższej miesięcznej stawki czynszu najmu.</w:t>
      </w:r>
    </w:p>
    <w:p w14:paraId="10F83DFD"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Podstawa prawna przeprowadzenia przetargu:</w:t>
      </w:r>
    </w:p>
    <w:p w14:paraId="1E6ECB69" w14:textId="77777777" w:rsidR="0082358D" w:rsidRPr="00DC6CF0" w:rsidRDefault="0082358D" w:rsidP="0082358D">
      <w:pPr>
        <w:numPr>
          <w:ilvl w:val="0"/>
          <w:numId w:val="6"/>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Ustawa z dnia 21 sierpnia 1997 roku o gospodarce nieruchomościami (Dziennik Ustaw z 2021 roku, pozycja 1899 z późniejszymi zmianami).</w:t>
      </w:r>
    </w:p>
    <w:p w14:paraId="1B7E2CF9" w14:textId="77777777" w:rsidR="0082358D" w:rsidRPr="00DC6CF0" w:rsidRDefault="0082358D" w:rsidP="0082358D">
      <w:pPr>
        <w:numPr>
          <w:ilvl w:val="0"/>
          <w:numId w:val="6"/>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Uchwała Numer XL/733/14 Rady Miasta Piotrkowa Trybunalskiego z dnia 29 stycznia 2014 roku w sprawie zasad wynajmowania lokali użytkowych na czas oznaczony dłuższy niż 3 lata lub czas nieoznaczony oraz w przypadku, gdy po umowie zawartej na czas oznaczony do 3 lat strony zawierają kolejne umowy, których przedmiotem jest ten sam lokal (Dziennik Urzędowy Województwa Łódzkiego z dnia 28 lutego 2014 roku pozycja 1046) zmieniona Uchwałą Numer V/60/15 Rady Miasta Piotrkowa Trybunalskiego z dnia 25 lutego 2015 roku (Dziennik Urzędowy Województwa Łódzkiego z dnia 2 kwietnia 2015 roku pozycja 1302) oraz Uchwałą Numer XLII/526/21 Rady Miasta Piotrkowa Trybunalskiego z dnia 03.09.2021 roku (Dziennik Urzędowy Województwa Łódzkiego z dnia 24 września 2021 roku pozycja 4429).</w:t>
      </w:r>
    </w:p>
    <w:p w14:paraId="52901E47" w14:textId="77777777" w:rsidR="0082358D" w:rsidRPr="00DC6CF0" w:rsidRDefault="0082358D" w:rsidP="0082358D">
      <w:pPr>
        <w:numPr>
          <w:ilvl w:val="0"/>
          <w:numId w:val="6"/>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Zarządzenie Numer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7DE6711E"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p>
    <w:p w14:paraId="0C8E7840" w14:textId="77777777" w:rsidR="0082358D" w:rsidRPr="00DC6CF0" w:rsidRDefault="0082358D" w:rsidP="0082358D">
      <w:pPr>
        <w:spacing w:line="360" w:lineRule="auto"/>
        <w:rPr>
          <w:rFonts w:asciiTheme="majorHAnsi" w:hAnsiTheme="majorHAnsi" w:cstheme="majorHAnsi"/>
          <w:sz w:val="24"/>
          <w:szCs w:val="24"/>
        </w:rPr>
      </w:pPr>
      <w:r w:rsidRPr="00DC6CF0">
        <w:rPr>
          <w:rFonts w:asciiTheme="majorHAnsi" w:hAnsiTheme="majorHAnsi" w:cstheme="majorHAnsi"/>
          <w:sz w:val="24"/>
          <w:szCs w:val="24"/>
        </w:rPr>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50A7D58A"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Przedmiot przetargu, okres najmu i wysokość czynszu najmu:</w:t>
      </w:r>
    </w:p>
    <w:p w14:paraId="51B7E201" w14:textId="77777777" w:rsidR="0082358D" w:rsidRPr="00DC6CF0" w:rsidRDefault="0082358D" w:rsidP="0082358D">
      <w:pPr>
        <w:numPr>
          <w:ilvl w:val="0"/>
          <w:numId w:val="7"/>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Przedmiotem przetargu ustnego jest oddanie w najem lokalu użytkowego, garażu</w:t>
      </w:r>
    </w:p>
    <w:p w14:paraId="16661629" w14:textId="77777777" w:rsidR="0082358D" w:rsidRPr="00DC6CF0" w:rsidRDefault="0082358D" w:rsidP="0082358D">
      <w:pPr>
        <w:pStyle w:val="Akapitzlist"/>
        <w:numPr>
          <w:ilvl w:val="0"/>
          <w:numId w:val="8"/>
        </w:numPr>
        <w:spacing w:line="360" w:lineRule="auto"/>
        <w:rPr>
          <w:rFonts w:asciiTheme="majorHAnsi" w:hAnsiTheme="majorHAnsi" w:cstheme="majorHAnsi"/>
          <w:sz w:val="24"/>
          <w:szCs w:val="24"/>
        </w:rPr>
      </w:pPr>
      <w:r w:rsidRPr="00DC6CF0">
        <w:rPr>
          <w:rFonts w:asciiTheme="majorHAnsi" w:hAnsiTheme="majorHAnsi" w:cstheme="majorHAnsi"/>
          <w:sz w:val="24"/>
          <w:szCs w:val="24"/>
        </w:rPr>
        <w:t>na cel: przechowywanie samochodu lub innego pojazdu mechanicznego na przykład motocykla,</w:t>
      </w:r>
    </w:p>
    <w:p w14:paraId="656CD58B" w14:textId="77777777" w:rsidR="0082358D" w:rsidRPr="00DC6CF0" w:rsidRDefault="0082358D" w:rsidP="0082358D">
      <w:pPr>
        <w:pStyle w:val="Akapitzlist"/>
        <w:numPr>
          <w:ilvl w:val="0"/>
          <w:numId w:val="8"/>
        </w:numPr>
        <w:spacing w:line="360" w:lineRule="auto"/>
        <w:rPr>
          <w:rFonts w:asciiTheme="majorHAnsi" w:hAnsiTheme="majorHAnsi" w:cstheme="majorHAnsi"/>
          <w:sz w:val="24"/>
          <w:szCs w:val="24"/>
        </w:rPr>
      </w:pPr>
      <w:r w:rsidRPr="00DC6CF0">
        <w:rPr>
          <w:rFonts w:asciiTheme="majorHAnsi" w:hAnsiTheme="majorHAnsi" w:cstheme="majorHAnsi"/>
          <w:sz w:val="24"/>
          <w:szCs w:val="24"/>
        </w:rPr>
        <w:t>położonego w: Piotrków Trybunalski przy ulicy Sulejowskiej 35,</w:t>
      </w:r>
    </w:p>
    <w:p w14:paraId="1B492D9C" w14:textId="77777777" w:rsidR="0082358D" w:rsidRPr="00DC6CF0" w:rsidRDefault="0082358D" w:rsidP="0082358D">
      <w:pPr>
        <w:pStyle w:val="Akapitzlist"/>
        <w:numPr>
          <w:ilvl w:val="0"/>
          <w:numId w:val="8"/>
        </w:numPr>
        <w:spacing w:line="360" w:lineRule="auto"/>
        <w:rPr>
          <w:rFonts w:asciiTheme="majorHAnsi" w:hAnsiTheme="majorHAnsi" w:cstheme="majorHAnsi"/>
          <w:sz w:val="24"/>
          <w:szCs w:val="24"/>
        </w:rPr>
      </w:pPr>
      <w:r w:rsidRPr="00DC6CF0">
        <w:rPr>
          <w:rFonts w:asciiTheme="majorHAnsi" w:hAnsiTheme="majorHAnsi" w:cstheme="majorHAnsi"/>
          <w:sz w:val="24"/>
          <w:szCs w:val="24"/>
        </w:rPr>
        <w:t>o powierzchni użytkowej: 16,53 m2.</w:t>
      </w:r>
    </w:p>
    <w:p w14:paraId="616773AA" w14:textId="77777777" w:rsidR="0082358D" w:rsidRPr="00DC6CF0" w:rsidRDefault="0082358D" w:rsidP="0082358D">
      <w:pPr>
        <w:numPr>
          <w:ilvl w:val="0"/>
          <w:numId w:val="7"/>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Okres najmu: nieoznaczony.</w:t>
      </w:r>
    </w:p>
    <w:p w14:paraId="58CD3139" w14:textId="706F4523" w:rsidR="0082358D" w:rsidRPr="00DC6CF0" w:rsidRDefault="0082358D" w:rsidP="0082358D">
      <w:pPr>
        <w:numPr>
          <w:ilvl w:val="0"/>
          <w:numId w:val="7"/>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 xml:space="preserve">Cena wywoławcza stawki czynszu określona jako miesięczny czynsz netto ustalony dla lokalu użytkowego, garażu: </w:t>
      </w:r>
      <w:r w:rsidR="00A27E5B">
        <w:rPr>
          <w:rFonts w:asciiTheme="majorHAnsi" w:hAnsiTheme="majorHAnsi" w:cstheme="majorHAnsi"/>
          <w:sz w:val="24"/>
          <w:szCs w:val="24"/>
        </w:rPr>
        <w:t>7</w:t>
      </w:r>
      <w:r w:rsidRPr="00DC6CF0">
        <w:rPr>
          <w:rFonts w:asciiTheme="majorHAnsi" w:hAnsiTheme="majorHAnsi" w:cstheme="majorHAnsi"/>
          <w:sz w:val="24"/>
          <w:szCs w:val="24"/>
        </w:rPr>
        <w:t>9,</w:t>
      </w:r>
      <w:r w:rsidR="00A27E5B">
        <w:rPr>
          <w:rFonts w:asciiTheme="majorHAnsi" w:hAnsiTheme="majorHAnsi" w:cstheme="majorHAnsi"/>
          <w:sz w:val="24"/>
          <w:szCs w:val="24"/>
        </w:rPr>
        <w:t>34</w:t>
      </w:r>
      <w:r w:rsidRPr="00DC6CF0">
        <w:rPr>
          <w:rFonts w:asciiTheme="majorHAnsi" w:hAnsiTheme="majorHAnsi" w:cstheme="majorHAnsi"/>
          <w:sz w:val="24"/>
          <w:szCs w:val="24"/>
        </w:rPr>
        <w:t xml:space="preserve"> zł.</w:t>
      </w:r>
    </w:p>
    <w:p w14:paraId="52E64A32"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Warunki i zasady uczestnictwa w przetargu:</w:t>
      </w:r>
    </w:p>
    <w:p w14:paraId="67B94EFB" w14:textId="35AE7CBE"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 xml:space="preserve">Warunkiem uczestnictwa w przetargu jest wniesienie wadium w pieniądzu: </w:t>
      </w:r>
      <w:r w:rsidR="00A27E5B">
        <w:rPr>
          <w:rFonts w:asciiTheme="majorHAnsi" w:hAnsiTheme="majorHAnsi" w:cstheme="majorHAnsi"/>
          <w:sz w:val="24"/>
          <w:szCs w:val="24"/>
        </w:rPr>
        <w:t>7</w:t>
      </w:r>
      <w:r w:rsidRPr="00DC6CF0">
        <w:rPr>
          <w:rFonts w:asciiTheme="majorHAnsi" w:hAnsiTheme="majorHAnsi" w:cstheme="majorHAnsi"/>
          <w:sz w:val="24"/>
          <w:szCs w:val="24"/>
        </w:rPr>
        <w:t>9,</w:t>
      </w:r>
      <w:r w:rsidR="00A27E5B">
        <w:rPr>
          <w:rFonts w:asciiTheme="majorHAnsi" w:hAnsiTheme="majorHAnsi" w:cstheme="majorHAnsi"/>
          <w:sz w:val="24"/>
          <w:szCs w:val="24"/>
        </w:rPr>
        <w:t>34</w:t>
      </w:r>
      <w:r w:rsidRPr="00DC6CF0">
        <w:rPr>
          <w:rFonts w:asciiTheme="majorHAnsi" w:hAnsiTheme="majorHAnsi" w:cstheme="majorHAnsi"/>
          <w:sz w:val="24"/>
          <w:szCs w:val="24"/>
        </w:rPr>
        <w:t xml:space="preserve"> zł, /słownie złotych: </w:t>
      </w:r>
      <w:r w:rsidR="00CC1325">
        <w:rPr>
          <w:rFonts w:asciiTheme="majorHAnsi" w:hAnsiTheme="majorHAnsi" w:cstheme="majorHAnsi"/>
          <w:sz w:val="24"/>
          <w:szCs w:val="24"/>
        </w:rPr>
        <w:t>siedemdziesiąt</w:t>
      </w:r>
      <w:r w:rsidRPr="00DC6CF0">
        <w:rPr>
          <w:rFonts w:asciiTheme="majorHAnsi" w:hAnsiTheme="majorHAnsi" w:cstheme="majorHAnsi"/>
          <w:sz w:val="24"/>
          <w:szCs w:val="24"/>
        </w:rPr>
        <w:t xml:space="preserve"> dziewięć złotych </w:t>
      </w:r>
      <w:r w:rsidR="00CC1325">
        <w:rPr>
          <w:rFonts w:asciiTheme="majorHAnsi" w:hAnsiTheme="majorHAnsi" w:cstheme="majorHAnsi"/>
          <w:sz w:val="24"/>
          <w:szCs w:val="24"/>
        </w:rPr>
        <w:t>34</w:t>
      </w:r>
      <w:r w:rsidRPr="00DC6CF0">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4B17E5D3"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Sulejowskiej 35 o powierzchni 16,53 m2”. Za datę wniesienia wadium uznaje się datę wpływu środków pieniężnych na rachunek bankowy Towarzystwa Budownictwa Społecznego Spółka z ograniczoną odpowiedzialnością podany w ogłoszeniu.</w:t>
      </w:r>
    </w:p>
    <w:p w14:paraId="6ED8A60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lastRenderedPageBreak/>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0866DE66"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pisemnej oferty uczestnictwa w przetargu zawierającej w szczególności:</w:t>
      </w:r>
    </w:p>
    <w:p w14:paraId="6D6E9FD5"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imię, nazwisko i adres (nazwę i siedzibę) oferenta,</w:t>
      </w:r>
    </w:p>
    <w:p w14:paraId="47F691BC"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oznaczenie lokalu, garażu (adres, powierzchnia użytkowa), którego przetarg dotyczy,</w:t>
      </w:r>
    </w:p>
    <w:p w14:paraId="5941ADBD" w14:textId="77777777" w:rsidR="0082358D" w:rsidRPr="00DC6CF0" w:rsidRDefault="0082358D" w:rsidP="0082358D">
      <w:pPr>
        <w:numPr>
          <w:ilvl w:val="0"/>
          <w:numId w:val="10"/>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profil działalności.</w:t>
      </w:r>
    </w:p>
    <w:p w14:paraId="47B320B3" w14:textId="77777777" w:rsidR="0082358D" w:rsidRPr="00DC6CF0" w:rsidRDefault="0082358D" w:rsidP="0082358D">
      <w:pPr>
        <w:spacing w:line="360" w:lineRule="auto"/>
        <w:ind w:firstLine="284"/>
        <w:rPr>
          <w:rFonts w:asciiTheme="majorHAnsi" w:hAnsiTheme="majorHAnsi" w:cstheme="majorHAnsi"/>
          <w:sz w:val="24"/>
          <w:szCs w:val="24"/>
        </w:rPr>
      </w:pPr>
      <w:r w:rsidRPr="00DC6CF0">
        <w:rPr>
          <w:rFonts w:asciiTheme="majorHAnsi" w:hAnsiTheme="majorHAnsi" w:cstheme="majorHAnsi"/>
          <w:sz w:val="24"/>
          <w:szCs w:val="24"/>
        </w:rPr>
        <w:t>Ponadto do oferty należy dołączyć:</w:t>
      </w:r>
    </w:p>
    <w:p w14:paraId="3DFA423A"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Gminy Piotrków Trybunalski,</w:t>
      </w:r>
    </w:p>
    <w:p w14:paraId="44CB84AF"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4EAE10B4"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dowód wpłaty wadium,</w:t>
      </w:r>
    </w:p>
    <w:p w14:paraId="06C3AF26"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C22EB8C" w14:textId="77777777" w:rsidR="0082358D" w:rsidRPr="00DC6CF0" w:rsidRDefault="0082358D" w:rsidP="0082358D">
      <w:pPr>
        <w:numPr>
          <w:ilvl w:val="0"/>
          <w:numId w:val="11"/>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oświadczenie o zaakceptowaniu warunków najmu określonych w projekcie umowy najmu i regulaminie przetargowym.</w:t>
      </w:r>
    </w:p>
    <w:p w14:paraId="02B309D1"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Biuro Obsługi Mieszkańców Towarzystwo Gospodarcze spółka cywilna w Piotrkowie Trybunalskim, ulica Krasickiego 3 (telefon 44/646-51-15).</w:t>
      </w:r>
    </w:p>
    <w:p w14:paraId="298C53FE"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 xml:space="preserve">Przed przystąpieniem do przetargu należy dokonać oględzin lokalu w obecności pracownika administracji, to jest Biuro Obsługi Mieszkańców Towarzystwo Gospodarcze </w:t>
      </w:r>
      <w:r w:rsidRPr="00DC6CF0">
        <w:rPr>
          <w:rFonts w:asciiTheme="majorHAnsi" w:hAnsiTheme="majorHAnsi" w:cstheme="majorHAnsi"/>
          <w:sz w:val="24"/>
          <w:szCs w:val="24"/>
        </w:rPr>
        <w:lastRenderedPageBreak/>
        <w:t>spółka cywilna w Piotrkowie Trybunalskim, ulica Krasickiego 3 (telefon 44/646-51-15).Oględzin lokalu można dokonać we wszystkie dni robocze w godzinach od 8:00 do 15:00.</w:t>
      </w:r>
    </w:p>
    <w:p w14:paraId="077F128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Osoby fizyczne uczestniczące w przetargu okazują komisji przetargowej w dniu przetargu dokument stwierdzający tożsamość.</w:t>
      </w:r>
    </w:p>
    <w:p w14:paraId="30F70BC1"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lokalu.</w:t>
      </w:r>
    </w:p>
    <w:p w14:paraId="108AB9DE"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35092974"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Osoby prawne krajowe i spółki z udziałem zagranicznym zobowiązane są przedłożyć oryginały lub poświadczone za zgodność z oryginałem: aktualny odpis z Krajowego Rejestru Sądowego, uchwałę odpowiedniego organu osoby prawnej zezwalającej na przystąpienie i udział w przetargu oraz inne konieczne upoważnienia, a osoba prowadząca działalność gospodarczą - zaświadczenie o wpisie do ewidencji działalności gospodarczej.</w:t>
      </w:r>
    </w:p>
    <w:p w14:paraId="3B881CA2"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6FBF565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Wniesione wadium przez uczestnika przetargu, który przetarg wygrał, zaliczane jest na poczet czynszu najmu.</w:t>
      </w:r>
    </w:p>
    <w:p w14:paraId="1A60C34B"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w:t>
      </w:r>
    </w:p>
    <w:p w14:paraId="0D30CCD2"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p>
    <w:p w14:paraId="242E4D16" w14:textId="77777777" w:rsidR="0082358D" w:rsidRPr="00DC6CF0" w:rsidRDefault="0082358D" w:rsidP="0082358D">
      <w:pPr>
        <w:numPr>
          <w:ilvl w:val="0"/>
          <w:numId w:val="9"/>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lastRenderedPageBreak/>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1F5012B2"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p>
    <w:p w14:paraId="5DE9F800" w14:textId="77777777" w:rsidR="0082358D" w:rsidRPr="00DC6CF0" w:rsidRDefault="0082358D" w:rsidP="0082358D">
      <w:pPr>
        <w:numPr>
          <w:ilvl w:val="0"/>
          <w:numId w:val="12"/>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Skład Komisji Przetargowej oraz zasady postępowania Komisji Przetargowej określa Zarządzenie Prezesa Zarządu Spółki z ograniczoną odpowiedzialnością w Piotrkowie Trybunalskim.</w:t>
      </w:r>
    </w:p>
    <w:p w14:paraId="73DC00D2" w14:textId="77777777" w:rsidR="0082358D" w:rsidRPr="00DC6CF0" w:rsidRDefault="0082358D" w:rsidP="0082358D">
      <w:pPr>
        <w:numPr>
          <w:ilvl w:val="0"/>
          <w:numId w:val="12"/>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5A187CE9" w14:textId="77777777" w:rsidR="0082358D" w:rsidRPr="00DC6CF0" w:rsidRDefault="0082358D" w:rsidP="0082358D">
      <w:pPr>
        <w:pStyle w:val="Nagwek2"/>
        <w:numPr>
          <w:ilvl w:val="0"/>
          <w:numId w:val="49"/>
        </w:numPr>
        <w:spacing w:line="360" w:lineRule="auto"/>
        <w:ind w:left="928"/>
        <w:rPr>
          <w:rFonts w:cstheme="majorHAnsi"/>
          <w:color w:val="auto"/>
          <w:sz w:val="24"/>
          <w:szCs w:val="24"/>
        </w:rPr>
      </w:pPr>
      <w:r w:rsidRPr="00DC6CF0">
        <w:rPr>
          <w:rFonts w:cstheme="majorHAnsi"/>
          <w:color w:val="auto"/>
          <w:sz w:val="24"/>
          <w:szCs w:val="24"/>
        </w:rPr>
        <w:t>Przeprowadzenie przetargu.</w:t>
      </w:r>
    </w:p>
    <w:p w14:paraId="787CE3F6"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A425517"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0DC755F5"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O wysokości postąpienia decydują uczestnicy przetargu, z tym, że postąpienie nie może wynosić mniej niż 1 % ceny wywoławczej, z zaokrągleniem w górę do pełnych dziesiątek złotych.</w:t>
      </w:r>
    </w:p>
    <w:p w14:paraId="3339627C"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Uczestnicy Przetargu zgłaszają ustnie kolejne postąpienia ceny, dopóki mimo trzykrotnego wywołania nie ma dalszych postąpień.</w:t>
      </w:r>
    </w:p>
    <w:p w14:paraId="3B83F7A7"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lastRenderedPageBreak/>
        <w:t>Zgłoszenie ceny następuje ustnie z jednoczesnym uniesieniem w górę kartonika z numerem porządkowym, otrzymanego od Komisji Przetargowej przed rozpoczęciem przetargu.</w:t>
      </w:r>
    </w:p>
    <w:p w14:paraId="50C09BE2"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828FB41"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Cena zaoferowana przez uczestnika przetargu przestaje go wiązać, gdy inny uczestnik zaoferuje cenę wyższą.</w:t>
      </w:r>
    </w:p>
    <w:p w14:paraId="273BB166"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38116627"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E88C6AE" w14:textId="77777777" w:rsidR="0082358D" w:rsidRPr="00DC6CF0" w:rsidRDefault="0082358D" w:rsidP="0082358D">
      <w:pPr>
        <w:numPr>
          <w:ilvl w:val="0"/>
          <w:numId w:val="13"/>
        </w:numPr>
        <w:spacing w:line="360" w:lineRule="auto"/>
        <w:ind w:left="0" w:firstLine="284"/>
        <w:rPr>
          <w:rFonts w:asciiTheme="majorHAnsi" w:hAnsiTheme="majorHAnsi" w:cstheme="majorHAnsi"/>
          <w:sz w:val="24"/>
          <w:szCs w:val="24"/>
        </w:rPr>
      </w:pPr>
      <w:r w:rsidRPr="00DC6CF0">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9B335C8" w14:textId="7FFEEF50" w:rsidR="007D3591" w:rsidRPr="00DC6CF0" w:rsidRDefault="001C45A7" w:rsidP="00A21F95">
      <w:pPr>
        <w:pStyle w:val="Nagwek2"/>
        <w:spacing w:before="8400" w:line="360" w:lineRule="auto"/>
        <w:rPr>
          <w:rFonts w:cstheme="majorHAnsi"/>
          <w:color w:val="auto"/>
          <w:sz w:val="24"/>
          <w:szCs w:val="24"/>
        </w:rPr>
      </w:pPr>
      <w:r w:rsidRPr="00DC6CF0">
        <w:rPr>
          <w:rFonts w:cstheme="majorHAnsi"/>
          <w:color w:val="auto"/>
          <w:sz w:val="24"/>
          <w:szCs w:val="24"/>
        </w:rPr>
        <w:lastRenderedPageBreak/>
        <w:t>Umowa</w:t>
      </w:r>
      <w:r w:rsidR="003D143F" w:rsidRPr="00DC6CF0">
        <w:rPr>
          <w:rFonts w:cstheme="majorHAnsi"/>
          <w:color w:val="auto"/>
          <w:sz w:val="24"/>
          <w:szCs w:val="24"/>
        </w:rPr>
        <w:t xml:space="preserve"> </w:t>
      </w:r>
      <w:r w:rsidRPr="00DC6CF0">
        <w:rPr>
          <w:rFonts w:cstheme="majorHAnsi"/>
          <w:color w:val="auto"/>
          <w:sz w:val="24"/>
          <w:szCs w:val="24"/>
        </w:rPr>
        <w:t xml:space="preserve">najmu </w:t>
      </w:r>
      <w:r w:rsidR="00A21F95" w:rsidRPr="00DC6CF0">
        <w:rPr>
          <w:rFonts w:cstheme="majorHAnsi"/>
          <w:color w:val="auto"/>
          <w:sz w:val="24"/>
          <w:szCs w:val="24"/>
        </w:rPr>
        <w:t>garażu</w:t>
      </w:r>
    </w:p>
    <w:p w14:paraId="7B23064E" w14:textId="61938958"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zawarta w dniu ........................... r. pomiędzy Towarzystwem Budownictwa Społecznego Spółka z o.o. w Piotrkowie Trybunalskim, Alej</w:t>
      </w:r>
      <w:r w:rsidR="00A21F95" w:rsidRPr="00DC6CF0">
        <w:rPr>
          <w:rFonts w:asciiTheme="majorHAnsi" w:hAnsiTheme="majorHAnsi" w:cstheme="majorHAnsi"/>
          <w:lang w:val="pl-PL"/>
        </w:rPr>
        <w:t>a</w:t>
      </w:r>
      <w:r w:rsidRPr="00DC6CF0">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sidR="00A21F95" w:rsidRPr="00DC6CF0">
        <w:rPr>
          <w:rFonts w:asciiTheme="majorHAnsi" w:hAnsiTheme="majorHAnsi" w:cstheme="majorHAnsi"/>
          <w:lang w:val="pl-PL"/>
        </w:rPr>
        <w:t xml:space="preserve"> </w:t>
      </w:r>
      <w:r w:rsidRPr="00DC6CF0">
        <w:rPr>
          <w:rFonts w:asciiTheme="majorHAnsi" w:hAnsiTheme="majorHAnsi" w:cstheme="majorHAnsi"/>
          <w:lang w:val="pl-PL"/>
        </w:rPr>
        <w:t>zakładowego 20.119.480,00 zł, zwanym w treści umowy „Wynajmującym“, reprezentowanym przez :</w:t>
      </w:r>
    </w:p>
    <w:p w14:paraId="09B5E30A" w14:textId="2BFCF191"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Elżbietę Sapińską</w:t>
      </w:r>
      <w:r w:rsidR="00A21F95" w:rsidRPr="00DC6CF0">
        <w:rPr>
          <w:rFonts w:asciiTheme="majorHAnsi" w:hAnsiTheme="majorHAnsi" w:cstheme="majorHAnsi"/>
          <w:lang w:val="pl-PL"/>
        </w:rPr>
        <w:t xml:space="preserve"> - </w:t>
      </w:r>
      <w:r w:rsidRPr="00DC6CF0">
        <w:rPr>
          <w:rFonts w:asciiTheme="majorHAnsi" w:hAnsiTheme="majorHAnsi" w:cstheme="majorHAnsi"/>
          <w:lang w:val="pl-PL"/>
        </w:rPr>
        <w:t>Prezesa Zarządu Spółki</w:t>
      </w:r>
    </w:p>
    <w:p w14:paraId="21D39E1F"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a .................................................................................................................................................</w:t>
      </w:r>
    </w:p>
    <w:p w14:paraId="4E65DA89"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zamieszkałym w: ........................................................................................................................</w:t>
      </w:r>
    </w:p>
    <w:p w14:paraId="347D9A5A" w14:textId="54EB40DD"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N</w:t>
      </w:r>
      <w:r w:rsidR="00A21F95" w:rsidRPr="00DC6CF0">
        <w:rPr>
          <w:rFonts w:asciiTheme="majorHAnsi" w:hAnsiTheme="majorHAnsi" w:cstheme="majorHAnsi"/>
          <w:lang w:val="pl-PL"/>
        </w:rPr>
        <w:t>ume</w:t>
      </w:r>
      <w:r w:rsidRPr="00DC6CF0">
        <w:rPr>
          <w:rFonts w:asciiTheme="majorHAnsi" w:hAnsiTheme="majorHAnsi" w:cstheme="majorHAnsi"/>
          <w:lang w:val="pl-PL"/>
        </w:rPr>
        <w:t>r PESEL: ..................................,</w:t>
      </w:r>
    </w:p>
    <w:p w14:paraId="348CD885" w14:textId="254B9271"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zwanym w treści umowy ,,Najemcą“ reprezentowanym przez :</w:t>
      </w:r>
      <w:r w:rsidR="00A21F95" w:rsidRPr="00DC6CF0">
        <w:rPr>
          <w:rFonts w:asciiTheme="majorHAnsi" w:hAnsiTheme="majorHAnsi" w:cstheme="majorHAnsi"/>
          <w:lang w:val="pl-PL"/>
        </w:rPr>
        <w:t xml:space="preserve"> …………………………………</w:t>
      </w:r>
      <w:r w:rsidRPr="00DC6CF0">
        <w:rPr>
          <w:rFonts w:asciiTheme="majorHAnsi" w:hAnsiTheme="majorHAnsi" w:cstheme="majorHAnsi"/>
          <w:lang w:val="pl-PL"/>
        </w:rPr>
        <w:t>…………,</w:t>
      </w:r>
    </w:p>
    <w:p w14:paraId="1A5B2FE6"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została  zawarta  umowa treści następującej :</w:t>
      </w:r>
    </w:p>
    <w:p w14:paraId="37494C45"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 1</w:t>
      </w:r>
    </w:p>
    <w:p w14:paraId="11FFB202"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Przedmiotem najmu jest garaż położony na terenie nieruchomości w Piotrkowie Trybunalskim przy ulicy .................................... o powierzchni użytkowej ............. m2.</w:t>
      </w:r>
    </w:p>
    <w:p w14:paraId="195CC062" w14:textId="77777777" w:rsidR="007D3591" w:rsidRPr="00DC6CF0" w:rsidRDefault="007D3591" w:rsidP="00A21F95">
      <w:pPr>
        <w:pStyle w:val="Textbody"/>
        <w:spacing w:line="360" w:lineRule="auto"/>
        <w:rPr>
          <w:rFonts w:asciiTheme="majorHAnsi" w:hAnsiTheme="majorHAnsi" w:cstheme="majorHAnsi"/>
          <w:lang w:val="pl-PL"/>
        </w:rPr>
      </w:pPr>
      <w:r w:rsidRPr="00DC6CF0">
        <w:rPr>
          <w:rFonts w:asciiTheme="majorHAnsi" w:hAnsiTheme="majorHAnsi" w:cstheme="majorHAnsi"/>
          <w:lang w:val="pl-PL"/>
        </w:rPr>
        <w:t>§ 2</w:t>
      </w:r>
    </w:p>
    <w:p w14:paraId="228DBE29" w14:textId="77777777" w:rsidR="00A21F95" w:rsidRPr="00DC6CF0" w:rsidRDefault="007D3591" w:rsidP="00A21F95">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1948976A" w14:textId="77777777" w:rsidR="00A21F95" w:rsidRPr="00DC6CF0" w:rsidRDefault="007D3591" w:rsidP="00A21F95">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Najemca jest obowiązany uiszczać czynsz miesięczny bez uprzedniego wezwania w terminie do dnia 10 każdego miesiąca, za który przypada należność, t</w:t>
      </w:r>
      <w:r w:rsidR="00A21F95" w:rsidRPr="00DC6CF0">
        <w:rPr>
          <w:rFonts w:asciiTheme="majorHAnsi" w:hAnsiTheme="majorHAnsi" w:cstheme="majorHAnsi"/>
          <w:lang w:val="pl-PL"/>
        </w:rPr>
        <w:t xml:space="preserve">o </w:t>
      </w:r>
      <w:r w:rsidRPr="00DC6CF0">
        <w:rPr>
          <w:rFonts w:asciiTheme="majorHAnsi" w:hAnsiTheme="majorHAnsi" w:cstheme="majorHAnsi"/>
          <w:lang w:val="pl-PL"/>
        </w:rPr>
        <w:t>j</w:t>
      </w:r>
      <w:r w:rsidR="00A21F95" w:rsidRPr="00DC6CF0">
        <w:rPr>
          <w:rFonts w:asciiTheme="majorHAnsi" w:hAnsiTheme="majorHAnsi" w:cstheme="majorHAnsi"/>
          <w:lang w:val="pl-PL"/>
        </w:rPr>
        <w:t>est</w:t>
      </w:r>
      <w:r w:rsidRPr="00DC6CF0">
        <w:rPr>
          <w:rFonts w:asciiTheme="majorHAnsi" w:hAnsiTheme="majorHAnsi" w:cstheme="majorHAnsi"/>
          <w:lang w:val="pl-PL"/>
        </w:rPr>
        <w:t xml:space="preserve"> począwszy od dnia ……………………………….. .</w:t>
      </w:r>
    </w:p>
    <w:p w14:paraId="154772C1" w14:textId="77777777" w:rsidR="00F207CA" w:rsidRPr="00DC6CF0" w:rsidRDefault="007D3591" w:rsidP="00F207CA">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Czynsz winien być płacony w Kasie T</w:t>
      </w:r>
      <w:r w:rsidR="00A21F95" w:rsidRPr="00DC6CF0">
        <w:rPr>
          <w:rFonts w:asciiTheme="majorHAnsi" w:hAnsiTheme="majorHAnsi" w:cstheme="majorHAnsi"/>
          <w:lang w:val="pl-PL"/>
        </w:rPr>
        <w:t xml:space="preserve">owarzystwa </w:t>
      </w:r>
      <w:r w:rsidRPr="00DC6CF0">
        <w:rPr>
          <w:rFonts w:asciiTheme="majorHAnsi" w:hAnsiTheme="majorHAnsi" w:cstheme="majorHAnsi"/>
          <w:lang w:val="pl-PL"/>
        </w:rPr>
        <w:t>B</w:t>
      </w:r>
      <w:r w:rsidR="00A21F95" w:rsidRPr="00DC6CF0">
        <w:rPr>
          <w:rFonts w:asciiTheme="majorHAnsi" w:hAnsiTheme="majorHAnsi" w:cstheme="majorHAnsi"/>
          <w:lang w:val="pl-PL"/>
        </w:rPr>
        <w:t xml:space="preserve">udownictwa </w:t>
      </w:r>
      <w:r w:rsidRPr="00DC6CF0">
        <w:rPr>
          <w:rFonts w:asciiTheme="majorHAnsi" w:hAnsiTheme="majorHAnsi" w:cstheme="majorHAnsi"/>
          <w:lang w:val="pl-PL"/>
        </w:rPr>
        <w:t>S</w:t>
      </w:r>
      <w:r w:rsidR="00A21F95" w:rsidRPr="00DC6CF0">
        <w:rPr>
          <w:rFonts w:asciiTheme="majorHAnsi" w:hAnsiTheme="majorHAnsi" w:cstheme="majorHAnsi"/>
          <w:lang w:val="pl-PL"/>
        </w:rPr>
        <w:t>połecznego</w:t>
      </w:r>
      <w:r w:rsidRPr="00DC6CF0">
        <w:rPr>
          <w:rFonts w:asciiTheme="majorHAnsi" w:hAnsiTheme="majorHAnsi" w:cstheme="majorHAnsi"/>
          <w:lang w:val="pl-PL"/>
        </w:rPr>
        <w:t xml:space="preserve"> Spółka z o</w:t>
      </w:r>
      <w:r w:rsidR="00A21F95" w:rsidRPr="00DC6CF0">
        <w:rPr>
          <w:rFonts w:asciiTheme="majorHAnsi" w:hAnsiTheme="majorHAnsi" w:cstheme="majorHAnsi"/>
          <w:lang w:val="pl-PL"/>
        </w:rPr>
        <w:t xml:space="preserve">graniczoną </w:t>
      </w:r>
      <w:r w:rsidRPr="00DC6CF0">
        <w:rPr>
          <w:rFonts w:asciiTheme="majorHAnsi" w:hAnsiTheme="majorHAnsi" w:cstheme="majorHAnsi"/>
          <w:lang w:val="pl-PL"/>
        </w:rPr>
        <w:t>o</w:t>
      </w:r>
      <w:r w:rsidR="00A21F95" w:rsidRPr="00DC6CF0">
        <w:rPr>
          <w:rFonts w:asciiTheme="majorHAnsi" w:hAnsiTheme="majorHAnsi" w:cstheme="majorHAnsi"/>
          <w:lang w:val="pl-PL"/>
        </w:rPr>
        <w:t>dpowiedzialnoś</w:t>
      </w:r>
      <w:r w:rsidR="00F207CA" w:rsidRPr="00DC6CF0">
        <w:rPr>
          <w:rFonts w:asciiTheme="majorHAnsi" w:hAnsiTheme="majorHAnsi" w:cstheme="majorHAnsi"/>
          <w:lang w:val="pl-PL"/>
        </w:rPr>
        <w:t>c</w:t>
      </w:r>
      <w:r w:rsidR="00A21F95" w:rsidRPr="00DC6CF0">
        <w:rPr>
          <w:rFonts w:asciiTheme="majorHAnsi" w:hAnsiTheme="majorHAnsi" w:cstheme="majorHAnsi"/>
          <w:lang w:val="pl-PL"/>
        </w:rPr>
        <w:t>ią</w:t>
      </w:r>
      <w:r w:rsidRPr="00DC6CF0">
        <w:rPr>
          <w:rFonts w:asciiTheme="majorHAnsi" w:hAnsiTheme="majorHAnsi" w:cstheme="majorHAnsi"/>
          <w:lang w:val="pl-PL"/>
        </w:rPr>
        <w:t xml:space="preserve"> w Piotrkowie Trybunalskim, Al</w:t>
      </w:r>
      <w:r w:rsidR="00F207CA" w:rsidRPr="00DC6CF0">
        <w:rPr>
          <w:rFonts w:asciiTheme="majorHAnsi" w:hAnsiTheme="majorHAnsi" w:cstheme="majorHAnsi"/>
          <w:lang w:val="pl-PL"/>
        </w:rPr>
        <w:t>eja</w:t>
      </w:r>
      <w:r w:rsidRPr="00DC6CF0">
        <w:rPr>
          <w:rFonts w:asciiTheme="majorHAnsi" w:hAnsiTheme="majorHAnsi" w:cstheme="majorHAnsi"/>
          <w:lang w:val="pl-PL"/>
        </w:rPr>
        <w:t xml:space="preserve"> 3 Maja 31 lub na rachunek bankowy </w:t>
      </w:r>
      <w:r w:rsidR="00F207CA" w:rsidRPr="00DC6CF0">
        <w:rPr>
          <w:rFonts w:asciiTheme="majorHAnsi" w:hAnsiTheme="majorHAnsi" w:cstheme="majorHAnsi"/>
          <w:lang w:val="pl-PL"/>
        </w:rPr>
        <w:t xml:space="preserve">w ……………………………………………………. . </w:t>
      </w:r>
      <w:r w:rsidRPr="00DC6CF0">
        <w:rPr>
          <w:rFonts w:asciiTheme="majorHAnsi" w:hAnsiTheme="majorHAnsi" w:cstheme="majorHAnsi"/>
          <w:lang w:val="pl-PL"/>
        </w:rPr>
        <w:t xml:space="preserve">W razie zwłoki w uiszczaniu należności Wynajmującemu służy prawo naliczenia odsetek ustawowych za </w:t>
      </w:r>
      <w:r w:rsidRPr="00DC6CF0">
        <w:rPr>
          <w:rFonts w:asciiTheme="majorHAnsi" w:hAnsiTheme="majorHAnsi" w:cstheme="majorHAnsi"/>
          <w:lang w:val="pl-PL"/>
        </w:rPr>
        <w:lastRenderedPageBreak/>
        <w:t>opóźnienia .</w:t>
      </w:r>
    </w:p>
    <w:p w14:paraId="1D2C150C" w14:textId="06A3146B" w:rsidR="007D3591" w:rsidRPr="00DC6CF0" w:rsidRDefault="007D3591" w:rsidP="00F207CA">
      <w:pPr>
        <w:pStyle w:val="Textbody"/>
        <w:numPr>
          <w:ilvl w:val="0"/>
          <w:numId w:val="47"/>
        </w:numPr>
        <w:spacing w:line="360" w:lineRule="auto"/>
        <w:rPr>
          <w:rFonts w:asciiTheme="majorHAnsi" w:hAnsiTheme="majorHAnsi" w:cstheme="majorHAnsi"/>
          <w:lang w:val="pl-PL"/>
        </w:rPr>
      </w:pPr>
      <w:r w:rsidRPr="00DC6CF0">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sidR="00F207CA" w:rsidRPr="00DC6CF0">
        <w:rPr>
          <w:rFonts w:asciiTheme="majorHAnsi" w:hAnsiTheme="majorHAnsi" w:cstheme="majorHAnsi"/>
          <w:lang w:val="pl-PL"/>
        </w:rPr>
        <w:t xml:space="preserve">01 </w:t>
      </w:r>
      <w:r w:rsidRPr="00DC6CF0">
        <w:rPr>
          <w:rFonts w:asciiTheme="majorHAnsi" w:hAnsiTheme="majorHAnsi" w:cstheme="majorHAnsi"/>
          <w:lang w:val="pl-PL"/>
        </w:rPr>
        <w:t>marca każdego bieżącego roku.</w:t>
      </w:r>
      <w:r w:rsidR="00F207CA" w:rsidRPr="00DC6CF0">
        <w:rPr>
          <w:rFonts w:asciiTheme="majorHAnsi" w:hAnsiTheme="majorHAnsi" w:cstheme="majorHAnsi"/>
          <w:lang w:val="pl-PL"/>
        </w:rPr>
        <w:t xml:space="preserve"> </w:t>
      </w:r>
      <w:r w:rsidRPr="00DC6CF0">
        <w:rPr>
          <w:rFonts w:asciiTheme="majorHAnsi" w:hAnsiTheme="majorHAnsi" w:cstheme="majorHAnsi"/>
          <w:lang w:val="pl-PL"/>
        </w:rPr>
        <w:t>Zmiana stawki czynszu o wskaźnik waloryzacji nie wymaga zmiany umowy w formie aneksu. O zmianie stawki czynszu Najemca zostanie powiadomiony w formie pisemnej.</w:t>
      </w:r>
    </w:p>
    <w:p w14:paraId="3F3020FC"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 3</w:t>
      </w:r>
    </w:p>
    <w:p w14:paraId="346E4328"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Najemca zobowiązuje się:</w:t>
      </w:r>
    </w:p>
    <w:p w14:paraId="051326AF"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korzystać z garażu zgodnie z jego przeznaczeniem,</w:t>
      </w:r>
    </w:p>
    <w:p w14:paraId="4ABFB02F"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do przestrzegania regulaminu porządku domowego ustalonego przez Towarzystwo Budownictwa Społecznego Spółka z o.o. w Piotrkowie Trybunalskim,</w:t>
      </w:r>
    </w:p>
    <w:p w14:paraId="36D6E626"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nie dokonywać bez zgody Wynajmującego zmian naruszających substancję lokalu budynku,</w:t>
      </w:r>
    </w:p>
    <w:p w14:paraId="6D4808EF" w14:textId="77777777" w:rsidR="007D3591" w:rsidRPr="00DC6CF0" w:rsidRDefault="007D3591" w:rsidP="007D3591">
      <w:pPr>
        <w:pStyle w:val="Textbody"/>
        <w:numPr>
          <w:ilvl w:val="0"/>
          <w:numId w:val="41"/>
        </w:numPr>
        <w:spacing w:line="360" w:lineRule="auto"/>
        <w:rPr>
          <w:rFonts w:asciiTheme="majorHAnsi" w:hAnsiTheme="majorHAnsi" w:cstheme="majorHAnsi"/>
          <w:lang w:val="pl-PL"/>
        </w:rPr>
      </w:pPr>
      <w:r w:rsidRPr="00DC6CF0">
        <w:rPr>
          <w:rFonts w:asciiTheme="majorHAnsi" w:hAnsiTheme="majorHAnsi" w:cstheme="majorHAnsi"/>
          <w:lang w:val="pl-PL"/>
        </w:rPr>
        <w:t>powiadomić Wynajmującego o nieposiadaniu pojazdu.</w:t>
      </w:r>
    </w:p>
    <w:p w14:paraId="7F8B9D73"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 4</w:t>
      </w:r>
    </w:p>
    <w:p w14:paraId="2A2442E2"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4C26A68D"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Kaucję ustala się w wysokości odpowiadającej dwukrotnej miesięcznej kwocie czynszu brutto za garaż określonej w § 2 ust. 1 umowy.</w:t>
      </w:r>
    </w:p>
    <w:p w14:paraId="01D04FE2"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Najemca wpłaca kaucję przed podpisaniem umowy.</w:t>
      </w:r>
    </w:p>
    <w:p w14:paraId="2F9550B8"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Kaucja podlega oprocentowaniu wg stopy procentowej obowiązującej w banku prowadzącym rachunek Wynajmującego dla rachunku bieżącego.</w:t>
      </w:r>
    </w:p>
    <w:p w14:paraId="0E465E7E"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Wynajmujący dokona zwrotu kaucji po ustaniu stosunku najmu i opróżnieniu garażu przez Najemcę najpóźniej w terminie 30 dni od zwolnienia garażu.</w:t>
      </w:r>
    </w:p>
    <w:p w14:paraId="3CA3C25E"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DC6CF0">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71646BA2" w14:textId="77777777" w:rsidR="007D3591" w:rsidRPr="00DC6CF0" w:rsidRDefault="007D3591" w:rsidP="007D3591">
      <w:pPr>
        <w:pStyle w:val="Textbody"/>
        <w:numPr>
          <w:ilvl w:val="0"/>
          <w:numId w:val="42"/>
        </w:numPr>
        <w:spacing w:line="360" w:lineRule="auto"/>
        <w:rPr>
          <w:rFonts w:asciiTheme="majorHAnsi" w:hAnsiTheme="majorHAnsi" w:cstheme="majorHAnsi"/>
          <w:lang w:val="pl-PL"/>
        </w:rPr>
      </w:pPr>
      <w:r w:rsidRPr="00DC6CF0">
        <w:rPr>
          <w:rFonts w:asciiTheme="majorHAnsi" w:hAnsiTheme="majorHAnsi" w:cstheme="majorHAnsi"/>
          <w:lang w:val="pl-PL"/>
        </w:rPr>
        <w:t>W czasie trwania najmu Najemca nie może domagać się pokrycia z wpłaconej kaucji jego należności wynikających ze stosunku najmu.</w:t>
      </w:r>
    </w:p>
    <w:p w14:paraId="34821DBD" w14:textId="77777777" w:rsidR="007D3591" w:rsidRPr="00DC6CF0" w:rsidRDefault="007D3591" w:rsidP="007D3591">
      <w:pPr>
        <w:pStyle w:val="Textbody"/>
        <w:spacing w:line="360" w:lineRule="auto"/>
        <w:ind w:left="360"/>
        <w:rPr>
          <w:rFonts w:asciiTheme="majorHAnsi" w:hAnsiTheme="majorHAnsi" w:cstheme="majorHAnsi"/>
          <w:lang w:val="pl-PL"/>
        </w:rPr>
      </w:pPr>
      <w:r w:rsidRPr="00DC6CF0">
        <w:rPr>
          <w:rFonts w:asciiTheme="majorHAnsi" w:hAnsiTheme="majorHAnsi" w:cstheme="majorHAnsi"/>
          <w:lang w:val="pl-PL"/>
        </w:rPr>
        <w:t>§ 5</w:t>
      </w:r>
    </w:p>
    <w:p w14:paraId="7EBBA71C" w14:textId="7C5EC081"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hAnsiTheme="majorHAnsi" w:cstheme="majorHAnsi"/>
          <w:lang w:val="pl-PL"/>
        </w:rPr>
        <w:t>Umowa niniejsza została zawarta na czas nieoznaczony z mocą obowiązującą od dnia ………………… r</w:t>
      </w:r>
      <w:r w:rsidR="00F207CA" w:rsidRPr="00DC6CF0">
        <w:rPr>
          <w:rFonts w:asciiTheme="majorHAnsi" w:hAnsiTheme="majorHAnsi" w:cstheme="majorHAnsi"/>
          <w:lang w:val="pl-PL"/>
        </w:rPr>
        <w:t>oku</w:t>
      </w:r>
      <w:r w:rsidRPr="00DC6CF0">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0006DA02" w14:textId="77777777"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1E62385"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14ED5FEA"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przestał być posiadaczem samochodu,</w:t>
      </w:r>
    </w:p>
    <w:p w14:paraId="718556C4"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podnajmuje bez zgody Wynajmującego lub oddaje garaż w bezpłatne użytkowanie osobie trzeciej,</w:t>
      </w:r>
    </w:p>
    <w:p w14:paraId="235E9757"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wykracza w sposób rażący przeciw obowiązującemu porządkowi domowemu w zakresie porządku i czystości i zasadom współżycia społecznego,</w:t>
      </w:r>
    </w:p>
    <w:p w14:paraId="7EE09B13" w14:textId="77777777" w:rsidR="007D3591" w:rsidRPr="00DC6CF0" w:rsidRDefault="007D3591" w:rsidP="007D3591">
      <w:pPr>
        <w:pStyle w:val="Textbody"/>
        <w:numPr>
          <w:ilvl w:val="0"/>
          <w:numId w:val="44"/>
        </w:numPr>
        <w:spacing w:line="360" w:lineRule="auto"/>
        <w:rPr>
          <w:rFonts w:asciiTheme="majorHAnsi" w:hAnsiTheme="majorHAnsi" w:cstheme="majorHAnsi"/>
          <w:lang w:val="pl-PL"/>
        </w:rPr>
      </w:pPr>
      <w:r w:rsidRPr="00DC6CF0">
        <w:rPr>
          <w:rFonts w:asciiTheme="majorHAnsi" w:hAnsiTheme="majorHAnsi" w:cstheme="majorHAnsi"/>
          <w:lang w:val="pl-PL"/>
        </w:rPr>
        <w:t>zalega z zapłatą czynszu co najmniej za dwa miesiące.</w:t>
      </w:r>
    </w:p>
    <w:p w14:paraId="09AA2A22" w14:textId="77777777"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01F0223" w14:textId="77777777" w:rsidR="007D3591" w:rsidRPr="00DC6CF0" w:rsidRDefault="007D3591" w:rsidP="007D3591">
      <w:pPr>
        <w:pStyle w:val="Textbody"/>
        <w:numPr>
          <w:ilvl w:val="0"/>
          <w:numId w:val="43"/>
        </w:numPr>
        <w:spacing w:line="360" w:lineRule="auto"/>
        <w:rPr>
          <w:rFonts w:asciiTheme="majorHAnsi" w:hAnsiTheme="majorHAnsi" w:cstheme="majorHAnsi"/>
          <w:lang w:val="pl-PL"/>
        </w:rPr>
      </w:pPr>
      <w:r w:rsidRPr="00DC6CF0">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DC6CF0">
        <w:rPr>
          <w:rFonts w:asciiTheme="majorHAnsi" w:eastAsia="Times New Roman" w:hAnsiTheme="majorHAnsi" w:cstheme="majorHAnsi"/>
          <w:lang w:val="pl-PL" w:bidi="ar-SA"/>
        </w:rPr>
        <w:lastRenderedPageBreak/>
        <w:t>dotychczasowego czynszu.</w:t>
      </w:r>
    </w:p>
    <w:p w14:paraId="20A1E3DD" w14:textId="77777777" w:rsidR="007D3591" w:rsidRPr="00DC6CF0" w:rsidRDefault="007D3591" w:rsidP="007D3591">
      <w:pPr>
        <w:pStyle w:val="Standard"/>
        <w:tabs>
          <w:tab w:val="left" w:pos="220"/>
          <w:tab w:val="left" w:pos="260"/>
          <w:tab w:val="left" w:pos="320"/>
          <w:tab w:val="left" w:pos="540"/>
        </w:tabs>
        <w:spacing w:line="360" w:lineRule="auto"/>
        <w:rPr>
          <w:rFonts w:asciiTheme="majorHAnsi" w:hAnsiTheme="majorHAnsi" w:cstheme="majorHAnsi"/>
          <w:lang w:val="pl-PL"/>
        </w:rPr>
      </w:pPr>
      <w:r w:rsidRPr="00DC6CF0">
        <w:rPr>
          <w:rFonts w:asciiTheme="majorHAnsi" w:hAnsiTheme="majorHAnsi" w:cstheme="majorHAnsi"/>
          <w:lang w:val="pl-PL"/>
        </w:rPr>
        <w:t>§ 6</w:t>
      </w:r>
    </w:p>
    <w:p w14:paraId="7DAF6561"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Najemca nie jest uprawniony do oddania garażu w podnajem i do przelania swoich uprawnień do garażu na rzecz osób trzecich.</w:t>
      </w:r>
    </w:p>
    <w:p w14:paraId="4CD1411C"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7</w:t>
      </w:r>
    </w:p>
    <w:p w14:paraId="12BBA737" w14:textId="77777777" w:rsidR="007D3591" w:rsidRPr="00DC6CF0" w:rsidRDefault="007D3591" w:rsidP="007D3591">
      <w:pPr>
        <w:pStyle w:val="Textbody"/>
        <w:numPr>
          <w:ilvl w:val="0"/>
          <w:numId w:val="45"/>
        </w:numPr>
        <w:spacing w:line="360" w:lineRule="auto"/>
        <w:rPr>
          <w:rFonts w:asciiTheme="majorHAnsi" w:hAnsiTheme="majorHAnsi" w:cstheme="majorHAnsi"/>
          <w:lang w:val="pl-PL"/>
        </w:rPr>
      </w:pPr>
      <w:r w:rsidRPr="00DC6CF0">
        <w:rPr>
          <w:rFonts w:asciiTheme="majorHAnsi" w:hAnsiTheme="majorHAnsi" w:cstheme="majorHAnsi"/>
          <w:lang w:val="pl-PL"/>
        </w:rPr>
        <w:t>Integralną część umowy stanowi Załącznik Nr 1.</w:t>
      </w:r>
    </w:p>
    <w:p w14:paraId="440AACDE" w14:textId="38546498" w:rsidR="007D3591" w:rsidRPr="00DC6CF0" w:rsidRDefault="007D3591" w:rsidP="007D3591">
      <w:pPr>
        <w:pStyle w:val="Textbody"/>
        <w:numPr>
          <w:ilvl w:val="0"/>
          <w:numId w:val="45"/>
        </w:numPr>
        <w:spacing w:line="360" w:lineRule="auto"/>
        <w:rPr>
          <w:rFonts w:asciiTheme="majorHAnsi" w:hAnsiTheme="majorHAnsi" w:cstheme="majorHAnsi"/>
          <w:lang w:val="pl-PL"/>
        </w:rPr>
      </w:pPr>
      <w:r w:rsidRPr="00DC6CF0">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sidR="00F207CA" w:rsidRPr="00DC6CF0">
        <w:rPr>
          <w:rFonts w:asciiTheme="majorHAnsi" w:hAnsiTheme="majorHAnsi" w:cstheme="majorHAnsi"/>
          <w:lang w:val="pl-PL"/>
        </w:rPr>
        <w:t xml:space="preserve"> </w:t>
      </w:r>
      <w:r w:rsidRPr="00DC6CF0">
        <w:rPr>
          <w:rFonts w:asciiTheme="majorHAnsi" w:hAnsiTheme="majorHAnsi" w:cstheme="majorHAnsi"/>
          <w:lang w:val="pl-PL"/>
        </w:rPr>
        <w:t>t</w:t>
      </w:r>
      <w:r w:rsidR="00F207CA" w:rsidRPr="00DC6CF0">
        <w:rPr>
          <w:rFonts w:asciiTheme="majorHAnsi" w:hAnsiTheme="majorHAnsi" w:cstheme="majorHAnsi"/>
          <w:lang w:val="pl-PL"/>
        </w:rPr>
        <w:t xml:space="preserve">ym </w:t>
      </w:r>
      <w:r w:rsidRPr="00DC6CF0">
        <w:rPr>
          <w:rFonts w:asciiTheme="majorHAnsi" w:hAnsiTheme="majorHAnsi" w:cstheme="majorHAnsi"/>
          <w:lang w:val="pl-PL"/>
        </w:rPr>
        <w:t>p</w:t>
      </w:r>
      <w:r w:rsidR="00F207CA" w:rsidRPr="00DC6CF0">
        <w:rPr>
          <w:rFonts w:asciiTheme="majorHAnsi" w:hAnsiTheme="majorHAnsi" w:cstheme="majorHAnsi"/>
          <w:lang w:val="pl-PL"/>
        </w:rPr>
        <w:t>odobne</w:t>
      </w:r>
      <w:r w:rsidRPr="00DC6CF0">
        <w:rPr>
          <w:rFonts w:asciiTheme="majorHAnsi" w:hAnsiTheme="majorHAnsi" w:cstheme="majorHAnsi"/>
          <w:lang w:val="pl-PL"/>
        </w:rPr>
        <w:t>.</w:t>
      </w:r>
    </w:p>
    <w:p w14:paraId="689689DA"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8</w:t>
      </w:r>
    </w:p>
    <w:p w14:paraId="72335BCA"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37554E4B"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9</w:t>
      </w:r>
    </w:p>
    <w:p w14:paraId="5EA95B1A"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xml:space="preserve">Wszelkie zmiany warunków niniejszej umowy wymagają formy pisemnej. </w:t>
      </w:r>
    </w:p>
    <w:p w14:paraId="2218D5B4"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Wyjątek stanowią zmiany w wysokości czynszu, o którym mowa w § 2.</w:t>
      </w:r>
    </w:p>
    <w:p w14:paraId="2DCB2B64"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10</w:t>
      </w:r>
    </w:p>
    <w:p w14:paraId="664C5C5D" w14:textId="65A0EABF" w:rsidR="007D3591" w:rsidRPr="00DC6CF0" w:rsidRDefault="007D3591" w:rsidP="007D3591">
      <w:pPr>
        <w:pStyle w:val="Textbody"/>
        <w:numPr>
          <w:ilvl w:val="0"/>
          <w:numId w:val="46"/>
        </w:numPr>
        <w:spacing w:line="360" w:lineRule="auto"/>
        <w:rPr>
          <w:rFonts w:asciiTheme="majorHAnsi" w:hAnsiTheme="majorHAnsi" w:cstheme="majorHAnsi"/>
          <w:lang w:val="pl-PL"/>
        </w:rPr>
      </w:pPr>
      <w:r w:rsidRPr="00DC6CF0">
        <w:rPr>
          <w:rFonts w:asciiTheme="majorHAnsi" w:hAnsiTheme="majorHAnsi" w:cstheme="majorHAnsi"/>
          <w:lang w:val="pl-PL"/>
        </w:rPr>
        <w:t xml:space="preserve">Wszelkie sprawy, których nie reguluje niniejsza umowa będą rozstrzygane w oparciu o przepisy Kodeksu </w:t>
      </w:r>
      <w:r w:rsidR="00F207CA" w:rsidRPr="00DC6CF0">
        <w:rPr>
          <w:rFonts w:asciiTheme="majorHAnsi" w:hAnsiTheme="majorHAnsi" w:cstheme="majorHAnsi"/>
          <w:lang w:val="pl-PL"/>
        </w:rPr>
        <w:t>c</w:t>
      </w:r>
      <w:r w:rsidRPr="00DC6CF0">
        <w:rPr>
          <w:rFonts w:asciiTheme="majorHAnsi" w:hAnsiTheme="majorHAnsi" w:cstheme="majorHAnsi"/>
          <w:lang w:val="pl-PL"/>
        </w:rPr>
        <w:t>ywilnego.</w:t>
      </w:r>
    </w:p>
    <w:p w14:paraId="1A804F1A" w14:textId="77777777" w:rsidR="007D3591" w:rsidRPr="00DC6CF0" w:rsidRDefault="007D3591" w:rsidP="007D3591">
      <w:pPr>
        <w:pStyle w:val="Textbody"/>
        <w:numPr>
          <w:ilvl w:val="0"/>
          <w:numId w:val="46"/>
        </w:numPr>
        <w:spacing w:line="360" w:lineRule="auto"/>
        <w:rPr>
          <w:rFonts w:asciiTheme="majorHAnsi" w:hAnsiTheme="majorHAnsi" w:cstheme="majorHAnsi"/>
          <w:lang w:val="pl-PL"/>
        </w:rPr>
      </w:pPr>
      <w:r w:rsidRPr="00DC6CF0">
        <w:rPr>
          <w:rFonts w:asciiTheme="majorHAnsi" w:hAnsiTheme="majorHAnsi" w:cstheme="majorHAnsi"/>
          <w:lang w:val="pl-PL"/>
        </w:rPr>
        <w:t>Spory wynikłe z niniejszej umowy rozstrzygane będą przez Sąd właściwej miejscowości ze względu na siedzibę Wynajmującego.</w:t>
      </w:r>
    </w:p>
    <w:p w14:paraId="476760D3"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 11</w:t>
      </w:r>
    </w:p>
    <w:p w14:paraId="63FA6A53" w14:textId="77777777" w:rsidR="007D3591" w:rsidRPr="00DC6CF0" w:rsidRDefault="007D3591" w:rsidP="007D3591">
      <w:pPr>
        <w:pStyle w:val="Textbody"/>
        <w:spacing w:line="360" w:lineRule="auto"/>
        <w:rPr>
          <w:rFonts w:asciiTheme="majorHAnsi" w:hAnsiTheme="majorHAnsi" w:cstheme="majorHAnsi"/>
          <w:lang w:val="pl-PL"/>
        </w:rPr>
      </w:pPr>
      <w:r w:rsidRPr="00DC6CF0">
        <w:rPr>
          <w:rFonts w:asciiTheme="majorHAnsi" w:hAnsiTheme="majorHAnsi" w:cstheme="majorHAnsi"/>
          <w:lang w:val="pl-PL"/>
        </w:rPr>
        <w:t>Umowa została spisana w trzech jednobrzmiących egzemplarzach na prawach oryginału każdy, z których jeden otrzymuje Najemca, a dwa egzemplarze Wynajmujący.</w:t>
      </w:r>
    </w:p>
    <w:p w14:paraId="217A5186" w14:textId="775BEF83" w:rsidR="003D143F" w:rsidRPr="00DC6CF0" w:rsidRDefault="007D3591"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WYNAJMUJĄCY :</w:t>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r>
      <w:r w:rsidRPr="00DC6CF0">
        <w:rPr>
          <w:rFonts w:asciiTheme="majorHAnsi" w:hAnsiTheme="majorHAnsi" w:cstheme="majorHAnsi"/>
          <w:lang w:val="pl-PL"/>
        </w:rPr>
        <w:tab/>
        <w:t xml:space="preserve">NAJEMCA </w:t>
      </w:r>
    </w:p>
    <w:p w14:paraId="0370A818" w14:textId="041E240F" w:rsidR="00F71313" w:rsidRPr="00DC6CF0" w:rsidRDefault="00F41235" w:rsidP="00F71313">
      <w:pPr>
        <w:pStyle w:val="Nagwek2"/>
        <w:spacing w:before="14520" w:line="360" w:lineRule="auto"/>
        <w:rPr>
          <w:rFonts w:cstheme="majorHAnsi"/>
          <w:color w:val="auto"/>
          <w:sz w:val="24"/>
          <w:szCs w:val="24"/>
        </w:rPr>
      </w:pPr>
      <w:r w:rsidRPr="00DC6CF0">
        <w:rPr>
          <w:rFonts w:cstheme="majorHAnsi"/>
          <w:color w:val="auto"/>
          <w:sz w:val="24"/>
          <w:szCs w:val="24"/>
        </w:rPr>
        <w:lastRenderedPageBreak/>
        <w:t>Załącznik</w:t>
      </w:r>
      <w:r w:rsidR="003D143F" w:rsidRPr="00DC6CF0">
        <w:rPr>
          <w:rFonts w:cstheme="majorHAnsi"/>
          <w:color w:val="auto"/>
          <w:sz w:val="24"/>
          <w:szCs w:val="24"/>
        </w:rPr>
        <w:t xml:space="preserve"> </w:t>
      </w:r>
      <w:r w:rsidR="00162FE8" w:rsidRPr="00DC6CF0">
        <w:rPr>
          <w:rFonts w:cstheme="majorHAnsi"/>
          <w:color w:val="auto"/>
          <w:sz w:val="24"/>
          <w:szCs w:val="24"/>
        </w:rPr>
        <w:t>Numer</w:t>
      </w:r>
      <w:r w:rsidR="003D143F" w:rsidRPr="00DC6CF0">
        <w:rPr>
          <w:rFonts w:cstheme="majorHAnsi"/>
          <w:color w:val="auto"/>
          <w:sz w:val="24"/>
          <w:szCs w:val="24"/>
        </w:rPr>
        <w:t xml:space="preserve"> 1 do umowy</w:t>
      </w:r>
      <w:r w:rsidR="00F71313" w:rsidRPr="00DC6CF0">
        <w:rPr>
          <w:rFonts w:cstheme="majorHAnsi"/>
          <w:color w:val="auto"/>
          <w:sz w:val="24"/>
          <w:szCs w:val="24"/>
        </w:rPr>
        <w:t xml:space="preserve"> najmu garażu zawartej w dniu …………………………………………….,</w:t>
      </w:r>
    </w:p>
    <w:p w14:paraId="13ED4882" w14:textId="77777777" w:rsidR="00F71313" w:rsidRPr="00DC6CF0" w:rsidRDefault="00F71313" w:rsidP="00F71313">
      <w:pPr>
        <w:pStyle w:val="Textbody"/>
        <w:spacing w:before="100" w:beforeAutospacing="1" w:after="100" w:afterAutospacing="1" w:line="360" w:lineRule="auto"/>
        <w:rPr>
          <w:rFonts w:asciiTheme="majorHAnsi" w:hAnsiTheme="majorHAnsi" w:cstheme="majorHAnsi"/>
          <w:lang w:val="pl-PL"/>
        </w:rPr>
      </w:pPr>
      <w:r w:rsidRPr="00DC6CF0">
        <w:rPr>
          <w:rFonts w:asciiTheme="majorHAnsi" w:hAnsiTheme="majorHAnsi" w:cstheme="majorHAnsi"/>
          <w:lang w:val="pl-PL"/>
        </w:rPr>
        <w:t>Piotrków Trybunalski, dn. ............................................. r.</w:t>
      </w:r>
    </w:p>
    <w:p w14:paraId="11036804"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Pani / Pan</w:t>
      </w:r>
    </w:p>
    <w:p w14:paraId="4ABA0B30"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5E4C10F2"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2732EBF5"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adres zamieszkania:</w:t>
      </w:r>
    </w:p>
    <w:p w14:paraId="6792D9E3"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07BDC909"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w:t>
      </w:r>
    </w:p>
    <w:p w14:paraId="16D62382" w14:textId="77777777" w:rsidR="00F71313" w:rsidRPr="00DC6CF0" w:rsidRDefault="00F71313" w:rsidP="00F71313">
      <w:pPr>
        <w:pStyle w:val="Textbody"/>
        <w:spacing w:line="360" w:lineRule="auto"/>
        <w:rPr>
          <w:rFonts w:asciiTheme="majorHAnsi" w:hAnsiTheme="majorHAnsi" w:cstheme="majorHAnsi"/>
          <w:lang w:val="pl-PL"/>
        </w:rPr>
      </w:pPr>
      <w:r w:rsidRPr="00DC6CF0">
        <w:rPr>
          <w:rFonts w:asciiTheme="majorHAnsi" w:hAnsiTheme="majorHAnsi" w:cstheme="majorHAnsi"/>
          <w:lang w:val="pl-PL"/>
        </w:rPr>
        <w:t>OŚWIADCZENIE</w:t>
      </w:r>
    </w:p>
    <w:p w14:paraId="301CDF69" w14:textId="77777777" w:rsidR="00F71313"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Oświadczam, że zapoznałam/em się ze stanem technicznym garażu położonego w Piotrkowie Trybunalskim przy ulicy:………………………………………. o powierzchni …………… m2.</w:t>
      </w:r>
    </w:p>
    <w:p w14:paraId="5EB386ED" w14:textId="77777777" w:rsidR="00F71313"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284C0C63"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08840716"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4C1097A8"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3396D881" w14:textId="77777777" w:rsidR="00F71313" w:rsidRPr="00DC6CF0" w:rsidRDefault="00F71313" w:rsidP="00F71313">
      <w:pPr>
        <w:pStyle w:val="Textbody"/>
        <w:numPr>
          <w:ilvl w:val="0"/>
          <w:numId w:val="48"/>
        </w:numPr>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3CFCA9DA" w14:textId="77777777" w:rsidR="00F71313"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w:t>
      </w:r>
    </w:p>
    <w:p w14:paraId="04A0C44E" w14:textId="1359FA1E" w:rsidR="003D143F" w:rsidRPr="00DC6CF0" w:rsidRDefault="00F71313" w:rsidP="00F71313">
      <w:pPr>
        <w:pStyle w:val="Textbody"/>
        <w:spacing w:line="360" w:lineRule="auto"/>
        <w:jc w:val="both"/>
        <w:rPr>
          <w:rFonts w:asciiTheme="majorHAnsi" w:hAnsiTheme="majorHAnsi" w:cstheme="majorHAnsi"/>
          <w:lang w:val="pl-PL"/>
        </w:rPr>
      </w:pPr>
      <w:r w:rsidRPr="00DC6CF0">
        <w:rPr>
          <w:rFonts w:asciiTheme="majorHAnsi" w:hAnsiTheme="majorHAnsi" w:cstheme="majorHAnsi"/>
          <w:lang w:val="pl-PL"/>
        </w:rPr>
        <w:t>czytelny podpis</w:t>
      </w:r>
    </w:p>
    <w:p w14:paraId="2697A513" w14:textId="178A1E0D" w:rsidR="003D143F" w:rsidRPr="00DC6CF0" w:rsidRDefault="00F41235" w:rsidP="00E837CC">
      <w:pPr>
        <w:pStyle w:val="Nagwek2"/>
        <w:spacing w:before="5040" w:line="360" w:lineRule="auto"/>
        <w:rPr>
          <w:rFonts w:cstheme="majorHAnsi"/>
          <w:color w:val="auto"/>
          <w:sz w:val="24"/>
          <w:szCs w:val="24"/>
        </w:rPr>
      </w:pPr>
      <w:r w:rsidRPr="00DC6CF0">
        <w:rPr>
          <w:rStyle w:val="Nagwek2Znak"/>
          <w:rFonts w:cstheme="majorHAnsi"/>
          <w:color w:val="auto"/>
          <w:sz w:val="24"/>
          <w:szCs w:val="24"/>
        </w:rPr>
        <w:lastRenderedPageBreak/>
        <w:t>Oświadczenie z dnia</w:t>
      </w:r>
      <w:r w:rsidR="003D143F" w:rsidRPr="00DC6CF0">
        <w:rPr>
          <w:rFonts w:cstheme="majorHAnsi"/>
          <w:color w:val="auto"/>
          <w:sz w:val="24"/>
          <w:szCs w:val="24"/>
        </w:rPr>
        <w:t xml:space="preserve"> </w:t>
      </w:r>
      <w:r w:rsidRPr="00DC6CF0">
        <w:rPr>
          <w:rFonts w:cstheme="majorHAnsi"/>
          <w:color w:val="auto"/>
          <w:sz w:val="24"/>
          <w:szCs w:val="24"/>
        </w:rPr>
        <w:t>………………………………. roku.</w:t>
      </w:r>
    </w:p>
    <w:p w14:paraId="22A4A159"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Pani/Pan</w:t>
      </w:r>
    </w:p>
    <w:p w14:paraId="20CE85D6"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t>
      </w:r>
    </w:p>
    <w:p w14:paraId="2DF1268E"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t>
      </w:r>
    </w:p>
    <w:p w14:paraId="79448301" w14:textId="1A60D0AF"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t>
      </w:r>
    </w:p>
    <w:p w14:paraId="5462B6E5" w14:textId="04E0C43C"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Zobowiązuję się do wykonania wszelkich robót remontowych niezbędnych do przygotowania lokalu użytkowego</w:t>
      </w:r>
      <w:r w:rsidR="00F71313" w:rsidRPr="00DC6CF0">
        <w:rPr>
          <w:rFonts w:asciiTheme="majorHAnsi" w:hAnsiTheme="majorHAnsi" w:cstheme="majorHAnsi"/>
          <w:sz w:val="24"/>
          <w:szCs w:val="24"/>
        </w:rPr>
        <w:t>, garażu</w:t>
      </w:r>
      <w:r w:rsidRPr="00DC6CF0">
        <w:rPr>
          <w:rFonts w:asciiTheme="majorHAnsi" w:hAnsiTheme="majorHAnsi" w:cstheme="majorHAnsi"/>
          <w:sz w:val="24"/>
          <w:szCs w:val="24"/>
        </w:rPr>
        <w:t xml:space="preserve"> przy ulicy </w:t>
      </w:r>
      <w:r w:rsidR="00A51F4F" w:rsidRPr="00DC6CF0">
        <w:rPr>
          <w:rFonts w:asciiTheme="majorHAnsi" w:hAnsiTheme="majorHAnsi" w:cstheme="majorHAnsi"/>
          <w:sz w:val="24"/>
          <w:szCs w:val="24"/>
        </w:rPr>
        <w:t>Sulejowskiej 35</w:t>
      </w:r>
      <w:r w:rsidRPr="00DC6CF0">
        <w:rPr>
          <w:rFonts w:asciiTheme="majorHAnsi" w:hAnsiTheme="majorHAnsi" w:cstheme="majorHAnsi"/>
          <w:sz w:val="24"/>
          <w:szCs w:val="24"/>
        </w:rPr>
        <w:t xml:space="preserve"> o powierzchni </w:t>
      </w:r>
      <w:r w:rsidR="00F71313" w:rsidRPr="00DC6CF0">
        <w:rPr>
          <w:rFonts w:asciiTheme="majorHAnsi" w:hAnsiTheme="majorHAnsi" w:cstheme="majorHAnsi"/>
          <w:sz w:val="24"/>
          <w:szCs w:val="24"/>
        </w:rPr>
        <w:t>16,5</w:t>
      </w:r>
      <w:r w:rsidR="00A51F4F" w:rsidRPr="00DC6CF0">
        <w:rPr>
          <w:rFonts w:asciiTheme="majorHAnsi" w:hAnsiTheme="majorHAnsi" w:cstheme="majorHAnsi"/>
          <w:sz w:val="24"/>
          <w:szCs w:val="24"/>
        </w:rPr>
        <w:t>3</w:t>
      </w:r>
      <w:r w:rsidR="00F71313" w:rsidRPr="00DC6CF0">
        <w:rPr>
          <w:rFonts w:asciiTheme="majorHAnsi" w:hAnsiTheme="majorHAnsi" w:cstheme="majorHAnsi"/>
          <w:sz w:val="24"/>
          <w:szCs w:val="24"/>
        </w:rPr>
        <w:t xml:space="preserve"> m2</w:t>
      </w:r>
      <w:r w:rsidRPr="00DC6CF0">
        <w:rPr>
          <w:rFonts w:asciiTheme="majorHAnsi" w:hAnsiTheme="majorHAnsi" w:cstheme="majorHAnsi"/>
          <w:sz w:val="24"/>
          <w:szCs w:val="24"/>
        </w:rPr>
        <w:t xml:space="preserve"> </w:t>
      </w:r>
      <w:proofErr w:type="spellStart"/>
      <w:r w:rsidRPr="00DC6CF0">
        <w:rPr>
          <w:rFonts w:asciiTheme="majorHAnsi" w:hAnsiTheme="majorHAnsi" w:cstheme="majorHAnsi"/>
          <w:sz w:val="24"/>
          <w:szCs w:val="24"/>
        </w:rPr>
        <w:t>m2</w:t>
      </w:r>
      <w:proofErr w:type="spellEnd"/>
      <w:r w:rsidRPr="00DC6CF0">
        <w:rPr>
          <w:rFonts w:asciiTheme="majorHAnsi" w:hAnsiTheme="majorHAnsi" w:cstheme="majorHAnsi"/>
          <w:sz w:val="24"/>
          <w:szCs w:val="24"/>
        </w:rPr>
        <w:t>, do stanu umożliwiającego prowadzenie działalności gospodarczej we własnym zakresie i na koszt własny bez żądania zwrotu poniesionych nakładów na ten cel w trakcie trwania najmu jak i po jego zakończeniu, w szczególności</w:t>
      </w:r>
      <w:r w:rsidR="0028211A" w:rsidRPr="00DC6CF0">
        <w:rPr>
          <w:rFonts w:asciiTheme="majorHAnsi" w:hAnsiTheme="majorHAnsi" w:cstheme="majorHAnsi"/>
          <w:sz w:val="24"/>
          <w:szCs w:val="24"/>
        </w:rPr>
        <w:t>:</w:t>
      </w:r>
    </w:p>
    <w:p w14:paraId="6A0F6101" w14:textId="21679F7D" w:rsidR="003D143F" w:rsidRPr="00DC6CF0" w:rsidRDefault="00A51F4F" w:rsidP="00E837CC">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naprawa docieplenia ścian z płyt WSP</w:t>
      </w:r>
      <w:r w:rsidR="003D143F" w:rsidRPr="00DC6CF0">
        <w:rPr>
          <w:rFonts w:asciiTheme="majorHAnsi" w:hAnsiTheme="majorHAnsi" w:cstheme="majorHAnsi"/>
          <w:sz w:val="24"/>
          <w:szCs w:val="24"/>
        </w:rPr>
        <w:t>,</w:t>
      </w:r>
    </w:p>
    <w:p w14:paraId="6B096031" w14:textId="6FDAB9EA" w:rsidR="003D143F" w:rsidRPr="00DC6CF0" w:rsidRDefault="00F71313" w:rsidP="00E837CC">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naprawa i konserwacja </w:t>
      </w:r>
      <w:r w:rsidR="00A51F4F" w:rsidRPr="00DC6CF0">
        <w:rPr>
          <w:rFonts w:asciiTheme="majorHAnsi" w:hAnsiTheme="majorHAnsi" w:cstheme="majorHAnsi"/>
          <w:sz w:val="24"/>
          <w:szCs w:val="24"/>
        </w:rPr>
        <w:t xml:space="preserve">metalowych </w:t>
      </w:r>
      <w:r w:rsidRPr="00DC6CF0">
        <w:rPr>
          <w:rFonts w:asciiTheme="majorHAnsi" w:hAnsiTheme="majorHAnsi" w:cstheme="majorHAnsi"/>
          <w:sz w:val="24"/>
          <w:szCs w:val="24"/>
        </w:rPr>
        <w:t>dr</w:t>
      </w:r>
      <w:r w:rsidR="00A51F4F" w:rsidRPr="00DC6CF0">
        <w:rPr>
          <w:rFonts w:asciiTheme="majorHAnsi" w:hAnsiTheme="majorHAnsi" w:cstheme="majorHAnsi"/>
          <w:sz w:val="24"/>
          <w:szCs w:val="24"/>
        </w:rPr>
        <w:t>z</w:t>
      </w:r>
      <w:r w:rsidRPr="00DC6CF0">
        <w:rPr>
          <w:rFonts w:asciiTheme="majorHAnsi" w:hAnsiTheme="majorHAnsi" w:cstheme="majorHAnsi"/>
          <w:sz w:val="24"/>
          <w:szCs w:val="24"/>
        </w:rPr>
        <w:t>wi wejściowych do garażu</w:t>
      </w:r>
      <w:r w:rsidR="00A9620E" w:rsidRPr="00DC6CF0">
        <w:rPr>
          <w:rFonts w:asciiTheme="majorHAnsi" w:hAnsiTheme="majorHAnsi" w:cstheme="majorHAnsi"/>
          <w:sz w:val="24"/>
          <w:szCs w:val="24"/>
        </w:rPr>
        <w:t>,</w:t>
      </w:r>
    </w:p>
    <w:p w14:paraId="61BC292A" w14:textId="0798F2E0" w:rsidR="003D143F" w:rsidRPr="00DC6CF0" w:rsidRDefault="00807F85" w:rsidP="00E837CC">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naprawa </w:t>
      </w:r>
      <w:r w:rsidR="00A51F4F" w:rsidRPr="00DC6CF0">
        <w:rPr>
          <w:rFonts w:asciiTheme="majorHAnsi" w:hAnsiTheme="majorHAnsi" w:cstheme="majorHAnsi"/>
          <w:sz w:val="24"/>
          <w:szCs w:val="24"/>
        </w:rPr>
        <w:t>posadzki betonowej,</w:t>
      </w:r>
    </w:p>
    <w:p w14:paraId="0577F448" w14:textId="36580658" w:rsidR="00807F85" w:rsidRPr="00DC6CF0" w:rsidRDefault="00A51F4F" w:rsidP="00807F85">
      <w:pPr>
        <w:numPr>
          <w:ilvl w:val="0"/>
          <w:numId w:val="28"/>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naprawa pokrycia dachu z papy.</w:t>
      </w:r>
    </w:p>
    <w:p w14:paraId="3F739ECC" w14:textId="77777777" w:rsidR="00807F85" w:rsidRPr="00DC6CF0" w:rsidRDefault="00807F85" w:rsidP="00807F85">
      <w:pPr>
        <w:spacing w:line="360" w:lineRule="auto"/>
        <w:ind w:left="-360"/>
        <w:rPr>
          <w:rFonts w:asciiTheme="majorHAnsi" w:hAnsiTheme="majorHAnsi" w:cstheme="majorHAnsi"/>
          <w:sz w:val="24"/>
          <w:szCs w:val="24"/>
        </w:rPr>
      </w:pPr>
      <w:r w:rsidRPr="00DC6CF0">
        <w:rPr>
          <w:rFonts w:asciiTheme="majorHAnsi" w:hAnsiTheme="majorHAnsi" w:cstheme="majorHAnsi"/>
          <w:sz w:val="24"/>
          <w:szCs w:val="24"/>
        </w:rPr>
        <w:t>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roku w sprawie ochrony osób fizycznych, w związku z przetwarzaniem danych osobowych i w sprawie swobodnego przepływu takich danych oraz uchylenia dyrektywy 95/46/WE (rozporządzenie ogólne).</w:t>
      </w:r>
    </w:p>
    <w:p w14:paraId="1832CF21" w14:textId="77777777" w:rsidR="00807F85" w:rsidRPr="00DC6CF0" w:rsidRDefault="00807F85" w:rsidP="00807F85">
      <w:pPr>
        <w:spacing w:line="360" w:lineRule="auto"/>
        <w:ind w:left="-360"/>
        <w:rPr>
          <w:rFonts w:asciiTheme="majorHAnsi" w:hAnsiTheme="majorHAnsi" w:cstheme="majorHAnsi"/>
          <w:sz w:val="24"/>
          <w:szCs w:val="24"/>
        </w:rPr>
      </w:pPr>
      <w:r w:rsidRPr="00DC6CF0">
        <w:rPr>
          <w:rFonts w:asciiTheme="majorHAnsi" w:hAnsiTheme="majorHAnsi" w:cstheme="majorHAnsi"/>
          <w:sz w:val="24"/>
          <w:szCs w:val="24"/>
        </w:rPr>
        <w:t>Podaje swoje dane dobrowolnie i oświadczam, że są prawdziwe.</w:t>
      </w:r>
    </w:p>
    <w:p w14:paraId="6AF3A1D2" w14:textId="7CC477BF" w:rsidR="003D143F" w:rsidRPr="00DC6CF0" w:rsidRDefault="003D143F" w:rsidP="00807F85">
      <w:pPr>
        <w:spacing w:line="360" w:lineRule="auto"/>
        <w:ind w:left="-360"/>
        <w:rPr>
          <w:rFonts w:asciiTheme="majorHAnsi" w:hAnsiTheme="majorHAnsi" w:cstheme="majorHAnsi"/>
          <w:sz w:val="24"/>
          <w:szCs w:val="24"/>
        </w:rPr>
      </w:pPr>
      <w:r w:rsidRPr="00DC6CF0">
        <w:rPr>
          <w:rFonts w:asciiTheme="majorHAnsi" w:hAnsiTheme="majorHAnsi" w:cstheme="majorHAnsi"/>
          <w:sz w:val="24"/>
          <w:szCs w:val="24"/>
        </w:rPr>
        <w:t>………………………………………………………</w:t>
      </w:r>
    </w:p>
    <w:p w14:paraId="7900CC80" w14:textId="77777777" w:rsidR="00807F85" w:rsidRPr="00DC6CF0" w:rsidRDefault="003D143F" w:rsidP="00807F85">
      <w:pPr>
        <w:spacing w:line="360" w:lineRule="auto"/>
        <w:rPr>
          <w:rFonts w:asciiTheme="majorHAnsi" w:hAnsiTheme="majorHAnsi" w:cstheme="majorHAnsi"/>
          <w:sz w:val="24"/>
          <w:szCs w:val="24"/>
        </w:rPr>
      </w:pPr>
      <w:r w:rsidRPr="00DC6CF0">
        <w:rPr>
          <w:rFonts w:asciiTheme="majorHAnsi" w:hAnsiTheme="majorHAnsi" w:cstheme="majorHAnsi"/>
          <w:sz w:val="24"/>
          <w:szCs w:val="24"/>
        </w:rPr>
        <w:t>/czytelny podpis/</w:t>
      </w:r>
    </w:p>
    <w:p w14:paraId="78389712" w14:textId="02F12ABA" w:rsidR="00807F85" w:rsidRPr="00DC6CF0" w:rsidRDefault="00807F85" w:rsidP="00807F85">
      <w:pPr>
        <w:spacing w:line="360" w:lineRule="auto"/>
        <w:rPr>
          <w:rFonts w:asciiTheme="majorHAnsi" w:hAnsiTheme="majorHAnsi" w:cstheme="majorHAnsi"/>
          <w:sz w:val="24"/>
          <w:szCs w:val="24"/>
        </w:rPr>
      </w:pPr>
      <w:r w:rsidRPr="00DC6CF0">
        <w:rPr>
          <w:rFonts w:asciiTheme="majorHAnsi" w:hAnsiTheme="majorHAnsi" w:cstheme="majorHAnsi"/>
          <w:sz w:val="24"/>
          <w:szCs w:val="24"/>
        </w:rPr>
        <w:t>Na podstawie art. 13 ustęp 1 i ustęp 2 Rozporządzenia Parlamentu Europejskiego i Rady (UE) 2016/679 z dnia 27 kwietnia 2016 roku w sprawie ochrony osób fizycznych, w związku z przetwarzaniem danych osobowych   i w sprawie swobodnego przepływu takich danych oraz uchylenia dyrektywy 95/46/WE (rozporządzenia ogólne) informujemy, że:</w:t>
      </w:r>
    </w:p>
    <w:p w14:paraId="2E0874DE"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lastRenderedPageBreak/>
        <w:t>Administratorem Pani/Pana danych osobowych jest Towarzystwo Budownictwa Społecznego Sp. z ograniczoną odpowiedzialnością, Aleja 3 Maja 31 w Piotrkowie Trybunalskim;</w:t>
      </w:r>
    </w:p>
    <w:p w14:paraId="15782EB6"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przetwarzane będą w celu wynajęcia lokalu użytkowego;</w:t>
      </w:r>
    </w:p>
    <w:p w14:paraId="3EA4A939"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Inspektorem Ochrony danych osobowych jest Pani Beata Popiołek </w:t>
      </w:r>
      <w:r w:rsidRPr="00DC6CF0">
        <w:rPr>
          <w:rFonts w:asciiTheme="majorHAnsi" w:hAnsiTheme="majorHAnsi" w:cstheme="majorHAnsi"/>
          <w:sz w:val="24"/>
          <w:szCs w:val="24"/>
          <w:u w:val="single"/>
        </w:rPr>
        <w:t>iod@tbs.piotrkow.pl</w:t>
      </w:r>
      <w:r w:rsidRPr="00DC6CF0">
        <w:rPr>
          <w:rFonts w:asciiTheme="majorHAnsi" w:hAnsiTheme="majorHAnsi" w:cstheme="majorHAnsi"/>
          <w:sz w:val="24"/>
          <w:szCs w:val="24"/>
        </w:rPr>
        <w:t>;</w:t>
      </w:r>
    </w:p>
    <w:p w14:paraId="4DFCD6E2"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będą przechowywane przez okres niezbędny do realizacji celu ich gromadzenia lub czasu zgłoszenia żądania ich usunięcia;</w:t>
      </w:r>
    </w:p>
    <w:p w14:paraId="77CC7A82"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7A84C855" w14:textId="77777777" w:rsidR="00807F85" w:rsidRPr="00DC6CF0" w:rsidRDefault="00807F85" w:rsidP="00807F85">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6E421550" w14:textId="33380E58" w:rsidR="00807F85" w:rsidRPr="00DC6CF0" w:rsidRDefault="00807F85" w:rsidP="00807F85">
      <w:pPr>
        <w:spacing w:after="5760" w:line="360" w:lineRule="auto"/>
        <w:rPr>
          <w:rFonts w:asciiTheme="majorHAnsi" w:hAnsiTheme="majorHAnsi" w:cstheme="majorHAnsi"/>
          <w:sz w:val="24"/>
          <w:szCs w:val="24"/>
        </w:rPr>
      </w:pPr>
      <w:r w:rsidRPr="00DC6CF0">
        <w:rPr>
          <w:rFonts w:asciiTheme="majorHAnsi" w:hAnsiTheme="majorHAnsi" w:cstheme="majorHAnsi"/>
          <w:sz w:val="24"/>
          <w:szCs w:val="24"/>
        </w:rPr>
        <w:t>Podanie przez Panią/Pana danych osobowych jest dobrowolne aczkolwiek konieczne w celu realizacji zgłoszenia.</w:t>
      </w:r>
    </w:p>
    <w:p w14:paraId="0A1E15DF" w14:textId="6858DDEA" w:rsidR="003D143F" w:rsidRPr="00DC6CF0" w:rsidRDefault="00F41235" w:rsidP="00E837CC">
      <w:pPr>
        <w:pStyle w:val="Nagwek2"/>
        <w:spacing w:before="3120" w:line="360" w:lineRule="auto"/>
        <w:rPr>
          <w:rFonts w:cstheme="majorHAnsi"/>
          <w:color w:val="auto"/>
          <w:sz w:val="24"/>
          <w:szCs w:val="24"/>
        </w:rPr>
      </w:pPr>
      <w:r w:rsidRPr="00DC6CF0">
        <w:rPr>
          <w:rFonts w:cstheme="majorHAnsi"/>
          <w:color w:val="auto"/>
          <w:sz w:val="24"/>
          <w:szCs w:val="24"/>
        </w:rPr>
        <w:lastRenderedPageBreak/>
        <w:t>Oświadczenie</w:t>
      </w:r>
    </w:p>
    <w:p w14:paraId="3F39C602" w14:textId="783BEBF0"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Oświadczam, że zapoznałem /-</w:t>
      </w:r>
      <w:proofErr w:type="spellStart"/>
      <w:r w:rsidRPr="00DC6CF0">
        <w:rPr>
          <w:rFonts w:asciiTheme="majorHAnsi" w:hAnsiTheme="majorHAnsi" w:cstheme="majorHAnsi"/>
          <w:sz w:val="24"/>
          <w:szCs w:val="24"/>
        </w:rPr>
        <w:t>am</w:t>
      </w:r>
      <w:proofErr w:type="spellEnd"/>
      <w:r w:rsidRPr="00DC6CF0">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sidRPr="00DC6CF0">
        <w:rPr>
          <w:rFonts w:asciiTheme="majorHAnsi" w:hAnsiTheme="majorHAnsi" w:cstheme="majorHAnsi"/>
          <w:sz w:val="24"/>
          <w:szCs w:val="24"/>
        </w:rPr>
        <w:t>ograniczoną odpowiedzialnością</w:t>
      </w:r>
      <w:r w:rsidRPr="00DC6CF0">
        <w:rPr>
          <w:rFonts w:asciiTheme="majorHAnsi" w:hAnsiTheme="majorHAnsi" w:cstheme="majorHAnsi"/>
          <w:sz w:val="24"/>
          <w:szCs w:val="24"/>
        </w:rPr>
        <w:t xml:space="preserve"> w Piotrkowie Trybunalskim, Alej</w:t>
      </w:r>
      <w:r w:rsidR="00AF294D" w:rsidRPr="00DC6CF0">
        <w:rPr>
          <w:rFonts w:asciiTheme="majorHAnsi" w:hAnsiTheme="majorHAnsi" w:cstheme="majorHAnsi"/>
          <w:sz w:val="24"/>
          <w:szCs w:val="24"/>
        </w:rPr>
        <w:t>a</w:t>
      </w:r>
      <w:r w:rsidRPr="00DC6CF0">
        <w:rPr>
          <w:rFonts w:asciiTheme="majorHAnsi" w:hAnsiTheme="majorHAnsi" w:cstheme="majorHAnsi"/>
          <w:sz w:val="24"/>
          <w:szCs w:val="24"/>
        </w:rPr>
        <w:t xml:space="preserve"> 3 Maja 31.</w:t>
      </w:r>
    </w:p>
    <w:p w14:paraId="266E04D5" w14:textId="29852D2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Przetarg na najem lokalu użytkowego</w:t>
      </w:r>
      <w:r w:rsidR="00807F85" w:rsidRPr="00DC6CF0">
        <w:rPr>
          <w:rFonts w:asciiTheme="majorHAnsi" w:hAnsiTheme="majorHAnsi" w:cstheme="majorHAnsi"/>
          <w:sz w:val="24"/>
          <w:szCs w:val="24"/>
        </w:rPr>
        <w:t>, garażu</w:t>
      </w:r>
      <w:r w:rsidRPr="00DC6CF0">
        <w:rPr>
          <w:rFonts w:asciiTheme="majorHAnsi" w:hAnsiTheme="majorHAnsi" w:cstheme="majorHAnsi"/>
          <w:sz w:val="24"/>
          <w:szCs w:val="24"/>
        </w:rPr>
        <w:t xml:space="preserve"> przy ulicy </w:t>
      </w:r>
      <w:r w:rsidR="00A51F4F" w:rsidRPr="00DC6CF0">
        <w:rPr>
          <w:rFonts w:asciiTheme="majorHAnsi" w:hAnsiTheme="majorHAnsi" w:cstheme="majorHAnsi"/>
          <w:sz w:val="24"/>
          <w:szCs w:val="24"/>
        </w:rPr>
        <w:t>Sulejowskiej 35</w:t>
      </w:r>
      <w:r w:rsidR="00807F85" w:rsidRPr="00DC6CF0">
        <w:rPr>
          <w:rFonts w:asciiTheme="majorHAnsi" w:hAnsiTheme="majorHAnsi" w:cstheme="majorHAnsi"/>
          <w:sz w:val="24"/>
          <w:szCs w:val="24"/>
        </w:rPr>
        <w:t xml:space="preserve"> </w:t>
      </w:r>
      <w:r w:rsidRPr="00DC6CF0">
        <w:rPr>
          <w:rFonts w:asciiTheme="majorHAnsi" w:hAnsiTheme="majorHAnsi" w:cstheme="majorHAnsi"/>
          <w:sz w:val="24"/>
          <w:szCs w:val="24"/>
        </w:rPr>
        <w:t xml:space="preserve">o </w:t>
      </w:r>
      <w:r w:rsidR="002130C9" w:rsidRPr="00DC6CF0">
        <w:rPr>
          <w:rFonts w:asciiTheme="majorHAnsi" w:hAnsiTheme="majorHAnsi" w:cstheme="majorHAnsi"/>
          <w:sz w:val="24"/>
          <w:szCs w:val="24"/>
        </w:rPr>
        <w:t>powierzchni</w:t>
      </w:r>
      <w:r w:rsidRPr="00DC6CF0">
        <w:rPr>
          <w:rFonts w:asciiTheme="majorHAnsi" w:hAnsiTheme="majorHAnsi" w:cstheme="majorHAnsi"/>
          <w:sz w:val="24"/>
          <w:szCs w:val="24"/>
        </w:rPr>
        <w:t xml:space="preserve"> </w:t>
      </w:r>
      <w:r w:rsidR="00A9620E" w:rsidRPr="00DC6CF0">
        <w:rPr>
          <w:rFonts w:asciiTheme="majorHAnsi" w:hAnsiTheme="majorHAnsi" w:cstheme="majorHAnsi"/>
          <w:sz w:val="24"/>
          <w:szCs w:val="24"/>
        </w:rPr>
        <w:t>1</w:t>
      </w:r>
      <w:r w:rsidR="00807F85" w:rsidRPr="00DC6CF0">
        <w:rPr>
          <w:rFonts w:asciiTheme="majorHAnsi" w:hAnsiTheme="majorHAnsi" w:cstheme="majorHAnsi"/>
          <w:sz w:val="24"/>
          <w:szCs w:val="24"/>
        </w:rPr>
        <w:t>6,5</w:t>
      </w:r>
      <w:r w:rsidR="00A51F4F" w:rsidRPr="00DC6CF0">
        <w:rPr>
          <w:rFonts w:asciiTheme="majorHAnsi" w:hAnsiTheme="majorHAnsi" w:cstheme="majorHAnsi"/>
          <w:sz w:val="24"/>
          <w:szCs w:val="24"/>
        </w:rPr>
        <w:t>3</w:t>
      </w:r>
      <w:r w:rsidRPr="00DC6CF0">
        <w:rPr>
          <w:rFonts w:asciiTheme="majorHAnsi" w:hAnsiTheme="majorHAnsi" w:cstheme="majorHAnsi"/>
          <w:sz w:val="24"/>
          <w:szCs w:val="24"/>
        </w:rPr>
        <w:t xml:space="preserve"> m2</w:t>
      </w:r>
    </w:p>
    <w:p w14:paraId="65BC2B81" w14:textId="0D96689E"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Pani/Pan............................................................................................................................</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7EDDE2AE" w14:textId="0BB44AEF" w:rsidR="003D143F" w:rsidRPr="00DC6CF0" w:rsidRDefault="00162FE8"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Numer </w:t>
      </w:r>
      <w:r w:rsidR="003D143F" w:rsidRPr="00DC6CF0">
        <w:rPr>
          <w:rFonts w:asciiTheme="majorHAnsi" w:hAnsiTheme="majorHAnsi" w:cstheme="majorHAnsi"/>
          <w:sz w:val="24"/>
          <w:szCs w:val="24"/>
        </w:rPr>
        <w:t>NIP</w:t>
      </w:r>
      <w:r w:rsidR="0028211A"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p>
    <w:p w14:paraId="214E1FDA" w14:textId="7D4FA2A6" w:rsidR="003D143F" w:rsidRPr="00DC6CF0" w:rsidRDefault="00162FE8"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Numer</w:t>
      </w:r>
      <w:r w:rsidR="003D143F" w:rsidRPr="00DC6CF0">
        <w:rPr>
          <w:rFonts w:asciiTheme="majorHAnsi" w:hAnsiTheme="majorHAnsi" w:cstheme="majorHAnsi"/>
          <w:sz w:val="24"/>
          <w:szCs w:val="24"/>
        </w:rPr>
        <w:t xml:space="preserve"> PESEL …............................................................................................................</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p>
    <w:p w14:paraId="4D28C4BD" w14:textId="53304A30" w:rsidR="003D143F" w:rsidRPr="00DC6CF0" w:rsidRDefault="00162FE8"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Numer</w:t>
      </w:r>
      <w:r w:rsidR="003D143F" w:rsidRPr="00DC6CF0">
        <w:rPr>
          <w:rFonts w:asciiTheme="majorHAnsi" w:hAnsiTheme="majorHAnsi" w:cstheme="majorHAnsi"/>
          <w:sz w:val="24"/>
          <w:szCs w:val="24"/>
        </w:rPr>
        <w:t xml:space="preserve"> dowodu osobistego</w:t>
      </w:r>
      <w:r w:rsidR="0028211A"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003D143F" w:rsidRPr="00DC6CF0">
        <w:rPr>
          <w:rFonts w:asciiTheme="majorHAnsi" w:hAnsiTheme="majorHAnsi" w:cstheme="majorHAnsi"/>
          <w:sz w:val="24"/>
          <w:szCs w:val="24"/>
        </w:rPr>
        <w:t>........</w:t>
      </w:r>
    </w:p>
    <w:p w14:paraId="301058A2" w14:textId="018D79D4"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wydany w dniu</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7E250DBF" w14:textId="08014F9C"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przez</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6E8D62DA" w14:textId="37E40200"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ważny do dnia</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586B60"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411638CF" w14:textId="531F39EA"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siedziba firmy</w:t>
      </w:r>
      <w:r w:rsidR="0028211A" w:rsidRPr="00DC6CF0">
        <w:rPr>
          <w:rFonts w:asciiTheme="majorHAnsi" w:hAnsiTheme="majorHAnsi" w:cstheme="majorHAnsi"/>
          <w:sz w:val="24"/>
          <w:szCs w:val="24"/>
        </w:rPr>
        <w:t>:</w:t>
      </w:r>
      <w:r w:rsidRPr="00DC6CF0">
        <w:rPr>
          <w:rFonts w:asciiTheme="majorHAnsi" w:hAnsiTheme="majorHAnsi" w:cstheme="majorHAnsi"/>
          <w:sz w:val="24"/>
          <w:szCs w:val="24"/>
        </w:rPr>
        <w:t xml:space="preserve">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0C8E4188" w14:textId="0BF5D54D"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adres zamieszkania …......................................................................................................</w:t>
      </w:r>
      <w:r w:rsidR="00880886" w:rsidRPr="00DC6CF0">
        <w:rPr>
          <w:rFonts w:asciiTheme="majorHAnsi" w:hAnsiTheme="majorHAnsi" w:cstheme="majorHAnsi"/>
          <w:sz w:val="24"/>
          <w:szCs w:val="24"/>
        </w:rPr>
        <w:t>.</w:t>
      </w:r>
      <w:r w:rsidRPr="00DC6CF0">
        <w:rPr>
          <w:rFonts w:asciiTheme="majorHAnsi" w:hAnsiTheme="majorHAnsi" w:cstheme="majorHAnsi"/>
          <w:sz w:val="24"/>
          <w:szCs w:val="24"/>
        </w:rPr>
        <w:t>................</w:t>
      </w:r>
    </w:p>
    <w:p w14:paraId="4874BA33" w14:textId="5B675A9E"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numer telefonu................................................................................................................................</w:t>
      </w:r>
    </w:p>
    <w:p w14:paraId="41180E6B" w14:textId="1D191285"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adres e-mail:…………………………………………………………………………………………………………………………..…</w:t>
      </w:r>
    </w:p>
    <w:p w14:paraId="52EDFB2F" w14:textId="3D3C9F39"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sidRPr="00DC6CF0">
        <w:rPr>
          <w:rFonts w:asciiTheme="majorHAnsi" w:hAnsiTheme="majorHAnsi" w:cstheme="majorHAnsi"/>
          <w:sz w:val="24"/>
          <w:szCs w:val="24"/>
        </w:rPr>
        <w:t>ustęp</w:t>
      </w:r>
      <w:r w:rsidRPr="00DC6CF0">
        <w:rPr>
          <w:rFonts w:asciiTheme="majorHAnsi" w:hAnsiTheme="majorHAnsi" w:cstheme="majorHAnsi"/>
          <w:sz w:val="24"/>
          <w:szCs w:val="24"/>
        </w:rPr>
        <w:t xml:space="preserve"> 1 lit</w:t>
      </w:r>
      <w:r w:rsidR="002130C9" w:rsidRPr="00DC6CF0">
        <w:rPr>
          <w:rFonts w:asciiTheme="majorHAnsi" w:hAnsiTheme="majorHAnsi" w:cstheme="majorHAnsi"/>
          <w:sz w:val="24"/>
          <w:szCs w:val="24"/>
        </w:rPr>
        <w:t>era</w:t>
      </w:r>
      <w:r w:rsidRPr="00DC6CF0">
        <w:rPr>
          <w:rFonts w:asciiTheme="majorHAnsi" w:hAnsiTheme="majorHAnsi" w:cstheme="majorHAnsi"/>
          <w:sz w:val="24"/>
          <w:szCs w:val="24"/>
        </w:rPr>
        <w:t xml:space="preserve"> a Rozporządzenia Parlamentu Europejskiego i Rady (UE) 2016/697 z dnia 27 kwietnia 2016 </w:t>
      </w:r>
      <w:r w:rsidR="00796E42" w:rsidRPr="00DC6CF0">
        <w:rPr>
          <w:rFonts w:asciiTheme="majorHAnsi" w:hAnsiTheme="majorHAnsi" w:cstheme="majorHAnsi"/>
          <w:sz w:val="24"/>
          <w:szCs w:val="24"/>
        </w:rPr>
        <w:t>roku</w:t>
      </w:r>
      <w:r w:rsidRPr="00DC6CF0">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DC6CF0">
        <w:rPr>
          <w:rFonts w:asciiTheme="majorHAnsi" w:hAnsiTheme="majorHAnsi" w:cstheme="majorHAnsi"/>
          <w:sz w:val="24"/>
          <w:szCs w:val="24"/>
        </w:rPr>
        <w:t>(</w:t>
      </w:r>
      <w:r w:rsidRPr="00DC6CF0">
        <w:rPr>
          <w:rFonts w:asciiTheme="majorHAnsi" w:hAnsiTheme="majorHAnsi" w:cstheme="majorHAnsi"/>
          <w:sz w:val="24"/>
          <w:szCs w:val="24"/>
        </w:rPr>
        <w:t>rozporządzenie ogólne</w:t>
      </w:r>
      <w:r w:rsidR="00F41235" w:rsidRPr="00DC6CF0">
        <w:rPr>
          <w:rFonts w:asciiTheme="majorHAnsi" w:hAnsiTheme="majorHAnsi" w:cstheme="majorHAnsi"/>
          <w:sz w:val="24"/>
          <w:szCs w:val="24"/>
        </w:rPr>
        <w:t>)</w:t>
      </w:r>
      <w:r w:rsidRPr="00DC6CF0">
        <w:rPr>
          <w:rFonts w:asciiTheme="majorHAnsi" w:hAnsiTheme="majorHAnsi" w:cstheme="majorHAnsi"/>
          <w:sz w:val="24"/>
          <w:szCs w:val="24"/>
        </w:rPr>
        <w:t>.</w:t>
      </w:r>
    </w:p>
    <w:p w14:paraId="0ECA0B86" w14:textId="77777777"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Podaje swoje dane dobrowolnie i oświadczam, że są prawdziwe.</w:t>
      </w:r>
    </w:p>
    <w:p w14:paraId="51F99DD8" w14:textId="47EC022B"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Piotrków Trybunalski, dnia .....................................</w:t>
      </w:r>
      <w:r w:rsidRPr="00DC6CF0">
        <w:rPr>
          <w:rFonts w:asciiTheme="majorHAnsi" w:hAnsiTheme="majorHAnsi" w:cstheme="majorHAnsi"/>
          <w:sz w:val="24"/>
          <w:szCs w:val="24"/>
        </w:rPr>
        <w:tab/>
      </w:r>
      <w:r w:rsidRPr="00DC6CF0">
        <w:rPr>
          <w:rFonts w:asciiTheme="majorHAnsi" w:hAnsiTheme="majorHAnsi" w:cstheme="majorHAnsi"/>
          <w:sz w:val="24"/>
          <w:szCs w:val="24"/>
        </w:rPr>
        <w:tab/>
        <w:t>................................................</w:t>
      </w:r>
    </w:p>
    <w:p w14:paraId="70295888" w14:textId="79E56E75"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Pr="00DC6CF0">
        <w:rPr>
          <w:rFonts w:asciiTheme="majorHAnsi" w:hAnsiTheme="majorHAnsi" w:cstheme="majorHAnsi"/>
          <w:sz w:val="24"/>
          <w:szCs w:val="24"/>
        </w:rPr>
        <w:tab/>
      </w:r>
      <w:r w:rsidR="00586B60" w:rsidRPr="00DC6CF0">
        <w:rPr>
          <w:rFonts w:asciiTheme="majorHAnsi" w:hAnsiTheme="majorHAnsi" w:cstheme="majorHAnsi"/>
          <w:sz w:val="24"/>
          <w:szCs w:val="24"/>
        </w:rPr>
        <w:tab/>
      </w:r>
      <w:r w:rsidR="00586B60" w:rsidRPr="00DC6CF0">
        <w:rPr>
          <w:rFonts w:asciiTheme="majorHAnsi" w:hAnsiTheme="majorHAnsi" w:cstheme="majorHAnsi"/>
          <w:sz w:val="24"/>
          <w:szCs w:val="24"/>
        </w:rPr>
        <w:tab/>
      </w:r>
      <w:r w:rsidRPr="00DC6CF0">
        <w:rPr>
          <w:rFonts w:asciiTheme="majorHAnsi" w:hAnsiTheme="majorHAnsi" w:cstheme="majorHAnsi"/>
          <w:sz w:val="24"/>
          <w:szCs w:val="24"/>
        </w:rPr>
        <w:t>/czytelny podpis/ data</w:t>
      </w:r>
    </w:p>
    <w:p w14:paraId="7D365D47" w14:textId="094C1AD1" w:rsidR="003D143F"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lastRenderedPageBreak/>
        <w:t xml:space="preserve">Na podstawie art. 13 </w:t>
      </w:r>
      <w:r w:rsidR="002130C9" w:rsidRPr="00DC6CF0">
        <w:rPr>
          <w:rFonts w:asciiTheme="majorHAnsi" w:hAnsiTheme="majorHAnsi" w:cstheme="majorHAnsi"/>
          <w:sz w:val="24"/>
          <w:szCs w:val="24"/>
        </w:rPr>
        <w:t>ustęp</w:t>
      </w:r>
      <w:r w:rsidRPr="00DC6CF0">
        <w:rPr>
          <w:rFonts w:asciiTheme="majorHAnsi" w:hAnsiTheme="majorHAnsi" w:cstheme="majorHAnsi"/>
          <w:sz w:val="24"/>
          <w:szCs w:val="24"/>
        </w:rPr>
        <w:t xml:space="preserve"> 1 i </w:t>
      </w:r>
      <w:r w:rsidR="002130C9" w:rsidRPr="00DC6CF0">
        <w:rPr>
          <w:rFonts w:asciiTheme="majorHAnsi" w:hAnsiTheme="majorHAnsi" w:cstheme="majorHAnsi"/>
          <w:sz w:val="24"/>
          <w:szCs w:val="24"/>
        </w:rPr>
        <w:t>ustęp</w:t>
      </w:r>
      <w:r w:rsidRPr="00DC6CF0">
        <w:rPr>
          <w:rFonts w:asciiTheme="majorHAnsi" w:hAnsiTheme="majorHAnsi" w:cstheme="majorHAnsi"/>
          <w:sz w:val="24"/>
          <w:szCs w:val="24"/>
        </w:rPr>
        <w:t xml:space="preserve"> 2 Rozporządzenia Parlamentu Europejskiego i Rady (UE) 2016/679 z dnia 27 kwietnia 2016 </w:t>
      </w:r>
      <w:r w:rsidR="00796E42" w:rsidRPr="00DC6CF0">
        <w:rPr>
          <w:rFonts w:asciiTheme="majorHAnsi" w:hAnsiTheme="majorHAnsi" w:cstheme="majorHAnsi"/>
          <w:sz w:val="24"/>
          <w:szCs w:val="24"/>
        </w:rPr>
        <w:t>roku</w:t>
      </w:r>
      <w:r w:rsidRPr="00DC6CF0">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Administratorem Pani/Pana danych osobowych jest Towarzystwo Budownictwa Społecznego Sp. z </w:t>
      </w:r>
      <w:r w:rsidR="00AF294D" w:rsidRPr="00DC6CF0">
        <w:rPr>
          <w:rFonts w:asciiTheme="majorHAnsi" w:hAnsiTheme="majorHAnsi" w:cstheme="majorHAnsi"/>
          <w:sz w:val="24"/>
          <w:szCs w:val="24"/>
        </w:rPr>
        <w:t>ograniczoną odpowiedzialnością</w:t>
      </w:r>
      <w:r w:rsidRPr="00DC6CF0">
        <w:rPr>
          <w:rFonts w:asciiTheme="majorHAnsi" w:hAnsiTheme="majorHAnsi" w:cstheme="majorHAnsi"/>
          <w:sz w:val="24"/>
          <w:szCs w:val="24"/>
        </w:rPr>
        <w:t xml:space="preserve">, </w:t>
      </w:r>
      <w:r w:rsidR="00E45822" w:rsidRPr="00DC6CF0">
        <w:rPr>
          <w:rFonts w:asciiTheme="majorHAnsi" w:hAnsiTheme="majorHAnsi" w:cstheme="majorHAnsi"/>
          <w:sz w:val="24"/>
          <w:szCs w:val="24"/>
        </w:rPr>
        <w:t>Aleja</w:t>
      </w:r>
      <w:r w:rsidRPr="00DC6CF0">
        <w:rPr>
          <w:rFonts w:asciiTheme="majorHAnsi" w:hAnsiTheme="majorHAnsi" w:cstheme="majorHAnsi"/>
          <w:sz w:val="24"/>
          <w:szCs w:val="24"/>
        </w:rPr>
        <w:t xml:space="preserve"> 3 Maja 31 w Piotrkowie Trybunalskim;</w:t>
      </w:r>
    </w:p>
    <w:p w14:paraId="48875913"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przetwarzane będą w celu wynajęcia lokalu użytkowego;</w:t>
      </w:r>
    </w:p>
    <w:p w14:paraId="0B711575" w14:textId="1A6DFEFC"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 xml:space="preserve">Inspektorem Ochrony danych osobowych jest Pani Beata Popiołek </w:t>
      </w:r>
      <w:r w:rsidR="00FB3014" w:rsidRPr="00DC6CF0">
        <w:rPr>
          <w:rFonts w:asciiTheme="majorHAnsi" w:hAnsiTheme="majorHAnsi" w:cstheme="majorHAnsi"/>
          <w:sz w:val="24"/>
          <w:szCs w:val="24"/>
          <w:u w:val="single"/>
        </w:rPr>
        <w:t>iod</w:t>
      </w:r>
      <w:r w:rsidRPr="00DC6CF0">
        <w:rPr>
          <w:rFonts w:asciiTheme="majorHAnsi" w:hAnsiTheme="majorHAnsi" w:cstheme="majorHAnsi"/>
          <w:sz w:val="24"/>
          <w:szCs w:val="24"/>
          <w:u w:val="single"/>
        </w:rPr>
        <w:t>@tbs.piotrkow.pl</w:t>
      </w:r>
      <w:r w:rsidRPr="00DC6CF0">
        <w:rPr>
          <w:rFonts w:asciiTheme="majorHAnsi" w:hAnsiTheme="majorHAnsi" w:cstheme="majorHAnsi"/>
          <w:sz w:val="24"/>
          <w:szCs w:val="24"/>
        </w:rPr>
        <w:t>;</w:t>
      </w:r>
    </w:p>
    <w:p w14:paraId="0C50DE08"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DC6CF0" w:rsidRDefault="003D143F" w:rsidP="00E837CC">
      <w:pPr>
        <w:numPr>
          <w:ilvl w:val="0"/>
          <w:numId w:val="27"/>
        </w:numPr>
        <w:spacing w:line="360" w:lineRule="auto"/>
        <w:ind w:left="0"/>
        <w:rPr>
          <w:rFonts w:asciiTheme="majorHAnsi" w:hAnsiTheme="majorHAnsi" w:cstheme="majorHAnsi"/>
          <w:sz w:val="24"/>
          <w:szCs w:val="24"/>
        </w:rPr>
      </w:pPr>
      <w:r w:rsidRPr="00DC6CF0">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DC6CF0" w:rsidRDefault="003D143F" w:rsidP="00E837CC">
      <w:pPr>
        <w:spacing w:line="360" w:lineRule="auto"/>
        <w:rPr>
          <w:rFonts w:asciiTheme="majorHAnsi" w:hAnsiTheme="majorHAnsi" w:cstheme="majorHAnsi"/>
          <w:sz w:val="24"/>
          <w:szCs w:val="24"/>
        </w:rPr>
      </w:pPr>
      <w:r w:rsidRPr="00DC6CF0">
        <w:rPr>
          <w:rFonts w:asciiTheme="majorHAnsi" w:hAnsiTheme="majorHAnsi" w:cstheme="majorHAnsi"/>
          <w:sz w:val="24"/>
          <w:szCs w:val="24"/>
        </w:rPr>
        <w:t>Podanie przez Panią/Pana danych osobowych jest dobrowolne aczkolwiek konieczne w celu realizacji zgłoszenia.</w:t>
      </w:r>
    </w:p>
    <w:sectPr w:rsidR="001F4CEB" w:rsidRPr="00DC6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9B6412"/>
    <w:multiLevelType w:val="multilevel"/>
    <w:tmpl w:val="A1DE33FA"/>
    <w:lvl w:ilvl="0">
      <w:start w:val="1"/>
      <w:numFmt w:val="decimal"/>
      <w:lvlText w:val="§ %1"/>
      <w:lvlJc w:val="left"/>
      <w:pPr>
        <w:ind w:left="121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6"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0260781">
    <w:abstractNumId w:val="11"/>
  </w:num>
  <w:num w:numId="2" w16cid:durableId="1970738917">
    <w:abstractNumId w:val="27"/>
  </w:num>
  <w:num w:numId="3" w16cid:durableId="535120616">
    <w:abstractNumId w:val="12"/>
  </w:num>
  <w:num w:numId="4" w16cid:durableId="1305501300">
    <w:abstractNumId w:val="19"/>
  </w:num>
  <w:num w:numId="5" w16cid:durableId="670060313">
    <w:abstractNumId w:val="24"/>
  </w:num>
  <w:num w:numId="6" w16cid:durableId="1246763972">
    <w:abstractNumId w:val="3"/>
  </w:num>
  <w:num w:numId="7" w16cid:durableId="1376468940">
    <w:abstractNumId w:val="13"/>
  </w:num>
  <w:num w:numId="8" w16cid:durableId="404840142">
    <w:abstractNumId w:val="32"/>
  </w:num>
  <w:num w:numId="9" w16cid:durableId="369957709">
    <w:abstractNumId w:val="29"/>
  </w:num>
  <w:num w:numId="10" w16cid:durableId="569851358">
    <w:abstractNumId w:val="35"/>
  </w:num>
  <w:num w:numId="11" w16cid:durableId="1629553563">
    <w:abstractNumId w:val="2"/>
  </w:num>
  <w:num w:numId="12" w16cid:durableId="1510833569">
    <w:abstractNumId w:val="46"/>
  </w:num>
  <w:num w:numId="13" w16cid:durableId="1239830820">
    <w:abstractNumId w:val="18"/>
  </w:num>
  <w:num w:numId="14" w16cid:durableId="1117022650">
    <w:abstractNumId w:val="21"/>
  </w:num>
  <w:num w:numId="15" w16cid:durableId="1659528362">
    <w:abstractNumId w:val="16"/>
  </w:num>
  <w:num w:numId="16" w16cid:durableId="2027511096">
    <w:abstractNumId w:val="1"/>
  </w:num>
  <w:num w:numId="17" w16cid:durableId="1869177731">
    <w:abstractNumId w:val="40"/>
  </w:num>
  <w:num w:numId="18" w16cid:durableId="343628504">
    <w:abstractNumId w:val="23"/>
  </w:num>
  <w:num w:numId="19" w16cid:durableId="1120219972">
    <w:abstractNumId w:val="43"/>
  </w:num>
  <w:num w:numId="20" w16cid:durableId="1994872912">
    <w:abstractNumId w:val="28"/>
  </w:num>
  <w:num w:numId="21" w16cid:durableId="367335102">
    <w:abstractNumId w:val="22"/>
  </w:num>
  <w:num w:numId="22" w16cid:durableId="178157699">
    <w:abstractNumId w:val="47"/>
  </w:num>
  <w:num w:numId="23" w16cid:durableId="1236206737">
    <w:abstractNumId w:val="4"/>
  </w:num>
  <w:num w:numId="24" w16cid:durableId="208343882">
    <w:abstractNumId w:val="31"/>
  </w:num>
  <w:num w:numId="25" w16cid:durableId="20861145">
    <w:abstractNumId w:val="30"/>
  </w:num>
  <w:num w:numId="26" w16cid:durableId="1698891991">
    <w:abstractNumId w:val="6"/>
  </w:num>
  <w:num w:numId="27" w16cid:durableId="16736906">
    <w:abstractNumId w:val="33"/>
  </w:num>
  <w:num w:numId="28" w16cid:durableId="825508715">
    <w:abstractNumId w:val="48"/>
  </w:num>
  <w:num w:numId="29" w16cid:durableId="111363533">
    <w:abstractNumId w:val="10"/>
  </w:num>
  <w:num w:numId="30" w16cid:durableId="837884140">
    <w:abstractNumId w:val="8"/>
  </w:num>
  <w:num w:numId="31" w16cid:durableId="256212140">
    <w:abstractNumId w:val="25"/>
  </w:num>
  <w:num w:numId="32" w16cid:durableId="1023745103">
    <w:abstractNumId w:val="44"/>
  </w:num>
  <w:num w:numId="33" w16cid:durableId="994723991">
    <w:abstractNumId w:val="39"/>
  </w:num>
  <w:num w:numId="34" w16cid:durableId="1203009948">
    <w:abstractNumId w:val="15"/>
  </w:num>
  <w:num w:numId="35" w16cid:durableId="206072333">
    <w:abstractNumId w:val="5"/>
  </w:num>
  <w:num w:numId="36" w16cid:durableId="1954167834">
    <w:abstractNumId w:val="37"/>
  </w:num>
  <w:num w:numId="37" w16cid:durableId="1608461143">
    <w:abstractNumId w:val="7"/>
  </w:num>
  <w:num w:numId="38" w16cid:durableId="1510563426">
    <w:abstractNumId w:val="36"/>
  </w:num>
  <w:num w:numId="39" w16cid:durableId="2091271113">
    <w:abstractNumId w:val="38"/>
  </w:num>
  <w:num w:numId="40" w16cid:durableId="245698123">
    <w:abstractNumId w:val="0"/>
  </w:num>
  <w:num w:numId="41" w16cid:durableId="2133404545">
    <w:abstractNumId w:val="9"/>
  </w:num>
  <w:num w:numId="42" w16cid:durableId="151414554">
    <w:abstractNumId w:val="45"/>
  </w:num>
  <w:num w:numId="43" w16cid:durableId="2141727918">
    <w:abstractNumId w:val="41"/>
  </w:num>
  <w:num w:numId="44" w16cid:durableId="1078136954">
    <w:abstractNumId w:val="34"/>
  </w:num>
  <w:num w:numId="45" w16cid:durableId="851526827">
    <w:abstractNumId w:val="26"/>
  </w:num>
  <w:num w:numId="46" w16cid:durableId="1107430038">
    <w:abstractNumId w:val="14"/>
  </w:num>
  <w:num w:numId="47" w16cid:durableId="1534997641">
    <w:abstractNumId w:val="20"/>
  </w:num>
  <w:num w:numId="48" w16cid:durableId="1997607588">
    <w:abstractNumId w:val="42"/>
  </w:num>
  <w:num w:numId="49" w16cid:durableId="2057045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1A1F"/>
    <w:rsid w:val="00012B51"/>
    <w:rsid w:val="00047DE7"/>
    <w:rsid w:val="000F69F2"/>
    <w:rsid w:val="00162FE8"/>
    <w:rsid w:val="001C45A7"/>
    <w:rsid w:val="001F4CEB"/>
    <w:rsid w:val="002130C9"/>
    <w:rsid w:val="00222C5C"/>
    <w:rsid w:val="00227A0A"/>
    <w:rsid w:val="0028211A"/>
    <w:rsid w:val="0028521C"/>
    <w:rsid w:val="002F48D9"/>
    <w:rsid w:val="0030651F"/>
    <w:rsid w:val="00330263"/>
    <w:rsid w:val="00333580"/>
    <w:rsid w:val="00350D77"/>
    <w:rsid w:val="0036253A"/>
    <w:rsid w:val="003D143F"/>
    <w:rsid w:val="003F3870"/>
    <w:rsid w:val="004A094B"/>
    <w:rsid w:val="004D0BD7"/>
    <w:rsid w:val="00504099"/>
    <w:rsid w:val="005238B3"/>
    <w:rsid w:val="00586B60"/>
    <w:rsid w:val="00596783"/>
    <w:rsid w:val="00636760"/>
    <w:rsid w:val="00647B6F"/>
    <w:rsid w:val="0069060B"/>
    <w:rsid w:val="007010F8"/>
    <w:rsid w:val="00713253"/>
    <w:rsid w:val="00796E42"/>
    <w:rsid w:val="007B08F3"/>
    <w:rsid w:val="007D3591"/>
    <w:rsid w:val="00807F85"/>
    <w:rsid w:val="0082358D"/>
    <w:rsid w:val="00831D58"/>
    <w:rsid w:val="00880886"/>
    <w:rsid w:val="008941B3"/>
    <w:rsid w:val="00954B33"/>
    <w:rsid w:val="00A21F95"/>
    <w:rsid w:val="00A27E5B"/>
    <w:rsid w:val="00A40A79"/>
    <w:rsid w:val="00A51F4F"/>
    <w:rsid w:val="00A93AC7"/>
    <w:rsid w:val="00A9620E"/>
    <w:rsid w:val="00AC3A0A"/>
    <w:rsid w:val="00AF294D"/>
    <w:rsid w:val="00B65826"/>
    <w:rsid w:val="00C906BE"/>
    <w:rsid w:val="00CC1325"/>
    <w:rsid w:val="00CC7138"/>
    <w:rsid w:val="00D277F3"/>
    <w:rsid w:val="00D3618E"/>
    <w:rsid w:val="00DC6CF0"/>
    <w:rsid w:val="00DF670F"/>
    <w:rsid w:val="00E45822"/>
    <w:rsid w:val="00E837CC"/>
    <w:rsid w:val="00EA2C40"/>
    <w:rsid w:val="00F207CA"/>
    <w:rsid w:val="00F41235"/>
    <w:rsid w:val="00F518DB"/>
    <w:rsid w:val="00F71313"/>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customStyle="1" w:styleId="Standard">
    <w:name w:val="Standard"/>
    <w:rsid w:val="007D35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D3591"/>
    <w:pPr>
      <w:spacing w:after="120"/>
    </w:pPr>
  </w:style>
  <w:style w:type="paragraph" w:styleId="Akapitzlist">
    <w:name w:val="List Paragraph"/>
    <w:basedOn w:val="Normalny"/>
    <w:uiPriority w:val="34"/>
    <w:qFormat/>
    <w:rsid w:val="0080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4791</Words>
  <Characters>28746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22-06-02 III Przetarg Sulejowska 35     16,53 m2  garaż</vt:lpstr>
    </vt:vector>
  </TitlesOfParts>
  <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22-06-02 III Przetarg Sulejowska 35 16,53 m2 garaż</dc:title>
  <dc:subject/>
  <dc:creator>Hanna Komar</dc:creator>
  <cp:keywords/>
  <dc:description/>
  <cp:lastModifiedBy>Hanna Komar</cp:lastModifiedBy>
  <cp:revision>23</cp:revision>
  <dcterms:created xsi:type="dcterms:W3CDTF">2022-02-08T11:44:00Z</dcterms:created>
  <dcterms:modified xsi:type="dcterms:W3CDTF">2022-05-10T08:59:00Z</dcterms:modified>
</cp:coreProperties>
</file>