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6D84B" w14:textId="77777777" w:rsidR="00013F25" w:rsidRPr="0011474C" w:rsidRDefault="00013F25" w:rsidP="0011474C">
      <w:pPr>
        <w:pStyle w:val="Nagwek1"/>
        <w:spacing w:line="360" w:lineRule="auto"/>
        <w:rPr>
          <w:rFonts w:cstheme="majorHAnsi"/>
          <w:b/>
          <w:bCs/>
          <w:color w:val="auto"/>
        </w:rPr>
      </w:pPr>
      <w:r w:rsidRPr="0011474C">
        <w:rPr>
          <w:rFonts w:cstheme="majorHAnsi"/>
          <w:b/>
          <w:bCs/>
          <w:color w:val="auto"/>
        </w:rPr>
        <w:t>OGŁOSZENIE O WYNAJMIE LOKALU MIESZKALNEGO</w:t>
      </w:r>
    </w:p>
    <w:p w14:paraId="60F47169" w14:textId="63140FF2" w:rsidR="00013F25" w:rsidRPr="0011474C" w:rsidRDefault="00013F25" w:rsidP="0011474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1474C">
        <w:rPr>
          <w:rFonts w:asciiTheme="majorHAnsi" w:hAnsiTheme="majorHAnsi" w:cstheme="majorHAnsi"/>
          <w:sz w:val="24"/>
          <w:szCs w:val="24"/>
        </w:rPr>
        <w:t xml:space="preserve">Towarzystwo Budownictwa Społecznego Spółka </w:t>
      </w:r>
      <w:r w:rsidR="0011474C" w:rsidRPr="001B37C6">
        <w:rPr>
          <w:rFonts w:asciiTheme="majorHAnsi" w:hAnsiTheme="majorHAnsi" w:cstheme="majorHAnsi"/>
          <w:sz w:val="24"/>
          <w:szCs w:val="24"/>
        </w:rPr>
        <w:t xml:space="preserve">z ograniczoną odpowiedzialnością w Piotrkowie Trybunalskim, Aleja 3 Maja 31 </w:t>
      </w:r>
      <w:r w:rsidRPr="0011474C">
        <w:rPr>
          <w:rFonts w:asciiTheme="majorHAnsi" w:hAnsiTheme="majorHAnsi" w:cstheme="majorHAnsi"/>
          <w:sz w:val="24"/>
          <w:szCs w:val="24"/>
        </w:rPr>
        <w:t>wynajmie lokal mieszkalny w zasobach Spółki w budynku przy ul</w:t>
      </w:r>
      <w:r w:rsidR="0011474C">
        <w:rPr>
          <w:rFonts w:asciiTheme="majorHAnsi" w:hAnsiTheme="majorHAnsi" w:cstheme="majorHAnsi"/>
          <w:sz w:val="24"/>
          <w:szCs w:val="24"/>
        </w:rPr>
        <w:t>icy</w:t>
      </w:r>
      <w:r w:rsidRPr="0011474C">
        <w:rPr>
          <w:rFonts w:asciiTheme="majorHAnsi" w:hAnsiTheme="majorHAnsi" w:cstheme="majorHAnsi"/>
          <w:sz w:val="24"/>
          <w:szCs w:val="24"/>
        </w:rPr>
        <w:t xml:space="preserve"> </w:t>
      </w:r>
      <w:r w:rsidR="00817F94">
        <w:rPr>
          <w:rFonts w:asciiTheme="majorHAnsi" w:hAnsiTheme="majorHAnsi" w:cstheme="majorHAnsi"/>
          <w:b/>
          <w:bCs/>
          <w:sz w:val="24"/>
          <w:szCs w:val="24"/>
        </w:rPr>
        <w:t>Źródlanej 64</w:t>
      </w:r>
      <w:r w:rsidR="0011474C" w:rsidRPr="0011474C">
        <w:rPr>
          <w:rFonts w:asciiTheme="majorHAnsi" w:hAnsiTheme="majorHAnsi" w:cstheme="majorHAnsi"/>
          <w:sz w:val="24"/>
          <w:szCs w:val="24"/>
        </w:rPr>
        <w:t xml:space="preserve"> </w:t>
      </w:r>
      <w:r w:rsidRPr="0011474C">
        <w:rPr>
          <w:rFonts w:asciiTheme="majorHAnsi" w:hAnsiTheme="majorHAnsi" w:cstheme="majorHAnsi"/>
          <w:sz w:val="24"/>
          <w:szCs w:val="24"/>
        </w:rPr>
        <w:t>o pow</w:t>
      </w:r>
      <w:r w:rsidR="00303E1A">
        <w:rPr>
          <w:rFonts w:asciiTheme="majorHAnsi" w:hAnsiTheme="majorHAnsi" w:cstheme="majorHAnsi"/>
          <w:sz w:val="24"/>
          <w:szCs w:val="24"/>
        </w:rPr>
        <w:t>ierzchni</w:t>
      </w:r>
      <w:r w:rsidRPr="0011474C">
        <w:rPr>
          <w:rFonts w:asciiTheme="majorHAnsi" w:hAnsiTheme="majorHAnsi" w:cstheme="majorHAnsi"/>
          <w:sz w:val="24"/>
          <w:szCs w:val="24"/>
        </w:rPr>
        <w:t xml:space="preserve"> </w:t>
      </w:r>
      <w:r w:rsidR="00817F94">
        <w:rPr>
          <w:rFonts w:asciiTheme="majorHAnsi" w:hAnsiTheme="majorHAnsi" w:cstheme="majorHAnsi"/>
          <w:sz w:val="24"/>
          <w:szCs w:val="24"/>
        </w:rPr>
        <w:t>65,34</w:t>
      </w:r>
      <w:r w:rsidR="00EB4A9C" w:rsidRPr="0011474C">
        <w:rPr>
          <w:rFonts w:asciiTheme="majorHAnsi" w:hAnsiTheme="majorHAnsi" w:cstheme="majorHAnsi"/>
          <w:sz w:val="24"/>
          <w:szCs w:val="24"/>
        </w:rPr>
        <w:t xml:space="preserve"> m2</w:t>
      </w:r>
      <w:r w:rsidRPr="0011474C">
        <w:rPr>
          <w:rFonts w:asciiTheme="majorHAnsi" w:hAnsiTheme="majorHAnsi" w:cstheme="majorHAnsi"/>
          <w:sz w:val="24"/>
          <w:szCs w:val="24"/>
        </w:rPr>
        <w:t>, t</w:t>
      </w:r>
      <w:r w:rsidR="0011474C">
        <w:rPr>
          <w:rFonts w:asciiTheme="majorHAnsi" w:hAnsiTheme="majorHAnsi" w:cstheme="majorHAnsi"/>
          <w:sz w:val="24"/>
          <w:szCs w:val="24"/>
        </w:rPr>
        <w:t>o jest</w:t>
      </w:r>
      <w:r w:rsidRPr="0011474C">
        <w:rPr>
          <w:rFonts w:asciiTheme="majorHAnsi" w:hAnsiTheme="majorHAnsi" w:cstheme="majorHAnsi"/>
          <w:sz w:val="24"/>
          <w:szCs w:val="24"/>
        </w:rPr>
        <w:t xml:space="preserve"> </w:t>
      </w:r>
      <w:r w:rsidR="00817F94">
        <w:rPr>
          <w:rFonts w:asciiTheme="majorHAnsi" w:hAnsiTheme="majorHAnsi" w:cstheme="majorHAnsi"/>
          <w:sz w:val="24"/>
          <w:szCs w:val="24"/>
        </w:rPr>
        <w:t>3 pokoje,</w:t>
      </w:r>
      <w:r w:rsidR="002249ED" w:rsidRPr="0011474C">
        <w:rPr>
          <w:rFonts w:asciiTheme="majorHAnsi" w:hAnsiTheme="majorHAnsi" w:cstheme="majorHAnsi"/>
          <w:sz w:val="24"/>
          <w:szCs w:val="24"/>
        </w:rPr>
        <w:t xml:space="preserve"> </w:t>
      </w:r>
      <w:r w:rsidRPr="0011474C">
        <w:rPr>
          <w:rFonts w:asciiTheme="majorHAnsi" w:hAnsiTheme="majorHAnsi" w:cstheme="majorHAnsi"/>
          <w:sz w:val="24"/>
          <w:szCs w:val="24"/>
        </w:rPr>
        <w:t>kuch</w:t>
      </w:r>
      <w:r w:rsidR="00817F94">
        <w:rPr>
          <w:rFonts w:asciiTheme="majorHAnsi" w:hAnsiTheme="majorHAnsi" w:cstheme="majorHAnsi"/>
          <w:sz w:val="24"/>
          <w:szCs w:val="24"/>
        </w:rPr>
        <w:t>nia</w:t>
      </w:r>
      <w:r w:rsidRPr="0011474C">
        <w:rPr>
          <w:rFonts w:asciiTheme="majorHAnsi" w:hAnsiTheme="majorHAnsi" w:cstheme="majorHAnsi"/>
          <w:sz w:val="24"/>
          <w:szCs w:val="24"/>
        </w:rPr>
        <w:t>, łazienka z wc i przedpokój, usytuowany na I piętrze.</w:t>
      </w:r>
    </w:p>
    <w:p w14:paraId="1CAFC3E1" w14:textId="59E25E81" w:rsidR="00013F25" w:rsidRPr="0011474C" w:rsidRDefault="00013F25" w:rsidP="0011474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1474C">
        <w:rPr>
          <w:rFonts w:asciiTheme="majorHAnsi" w:hAnsiTheme="majorHAnsi" w:cstheme="majorHAnsi"/>
          <w:sz w:val="24"/>
          <w:szCs w:val="24"/>
        </w:rPr>
        <w:t>Warunkiem najmu jest spełnienie przez przyszłego najemcę przesłanek wynikających z Ustawy z dnia 26.10.1995 r</w:t>
      </w:r>
      <w:r w:rsidR="0011474C">
        <w:rPr>
          <w:rFonts w:asciiTheme="majorHAnsi" w:hAnsiTheme="majorHAnsi" w:cstheme="majorHAnsi"/>
          <w:sz w:val="24"/>
          <w:szCs w:val="24"/>
        </w:rPr>
        <w:t>oku</w:t>
      </w:r>
      <w:r w:rsidRPr="0011474C">
        <w:rPr>
          <w:rFonts w:asciiTheme="majorHAnsi" w:hAnsiTheme="majorHAnsi" w:cstheme="majorHAnsi"/>
          <w:sz w:val="24"/>
          <w:szCs w:val="24"/>
        </w:rPr>
        <w:t xml:space="preserve"> o niektórych formach popierania budownictwa mieszkaniowego oraz Regulaminu wynajmowania mieszkań w zasobach </w:t>
      </w:r>
      <w:r w:rsidR="0011474C" w:rsidRPr="001B37C6">
        <w:rPr>
          <w:rFonts w:asciiTheme="majorHAnsi" w:hAnsiTheme="majorHAnsi" w:cstheme="majorHAnsi"/>
          <w:sz w:val="24"/>
          <w:szCs w:val="24"/>
        </w:rPr>
        <w:t>Towarzystwa Budownictwa Społecznego spółka z ograniczoną odpowiedzialnością w Piotrkowie Trybunalskim</w:t>
      </w:r>
      <w:r w:rsidRPr="0011474C">
        <w:rPr>
          <w:rFonts w:asciiTheme="majorHAnsi" w:hAnsiTheme="majorHAnsi" w:cstheme="majorHAnsi"/>
          <w:sz w:val="24"/>
          <w:szCs w:val="24"/>
        </w:rPr>
        <w:t xml:space="preserve"> i dokonanie wpłaty partycypacji oraz kaucji przed zawarciem umowy najmu</w:t>
      </w:r>
      <w:r w:rsidR="002249ED" w:rsidRPr="0011474C">
        <w:rPr>
          <w:rFonts w:asciiTheme="majorHAnsi" w:hAnsiTheme="majorHAnsi" w:cstheme="majorHAnsi"/>
          <w:sz w:val="24"/>
          <w:szCs w:val="24"/>
        </w:rPr>
        <w:t>.</w:t>
      </w:r>
    </w:p>
    <w:p w14:paraId="1DFA5672" w14:textId="16DF803C" w:rsidR="00013F25" w:rsidRPr="0011474C" w:rsidRDefault="00013F25" w:rsidP="0011474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1474C">
        <w:rPr>
          <w:rFonts w:asciiTheme="majorHAnsi" w:hAnsiTheme="majorHAnsi" w:cstheme="majorHAnsi"/>
          <w:sz w:val="24"/>
          <w:szCs w:val="24"/>
        </w:rPr>
        <w:t>Wniosek o najem przedmiotowego lokalu można składać</w:t>
      </w:r>
      <w:r w:rsidRPr="0011474C">
        <w:rPr>
          <w:rFonts w:asciiTheme="majorHAnsi" w:hAnsiTheme="majorHAnsi" w:cstheme="majorHAnsi"/>
          <w:b/>
          <w:bCs/>
          <w:sz w:val="24"/>
          <w:szCs w:val="24"/>
        </w:rPr>
        <w:t xml:space="preserve"> dnia </w:t>
      </w:r>
      <w:r w:rsidR="00817F94">
        <w:rPr>
          <w:rFonts w:asciiTheme="majorHAnsi" w:hAnsiTheme="majorHAnsi" w:cstheme="majorHAnsi"/>
          <w:b/>
          <w:bCs/>
          <w:sz w:val="24"/>
          <w:szCs w:val="24"/>
        </w:rPr>
        <w:t>9</w:t>
      </w:r>
      <w:r w:rsidRPr="0011474C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817F94">
        <w:rPr>
          <w:rFonts w:asciiTheme="majorHAnsi" w:hAnsiTheme="majorHAnsi" w:cstheme="majorHAnsi"/>
          <w:b/>
          <w:bCs/>
          <w:sz w:val="24"/>
          <w:szCs w:val="24"/>
        </w:rPr>
        <w:t>11</w:t>
      </w:r>
      <w:r w:rsidRPr="0011474C">
        <w:rPr>
          <w:rFonts w:asciiTheme="majorHAnsi" w:hAnsiTheme="majorHAnsi" w:cstheme="majorHAnsi"/>
          <w:b/>
          <w:bCs/>
          <w:sz w:val="24"/>
          <w:szCs w:val="24"/>
        </w:rPr>
        <w:t>.202</w:t>
      </w:r>
      <w:r w:rsidR="005A34F9" w:rsidRPr="0011474C">
        <w:rPr>
          <w:rFonts w:asciiTheme="majorHAnsi" w:hAnsiTheme="majorHAnsi" w:cstheme="majorHAnsi"/>
          <w:b/>
          <w:bCs/>
          <w:sz w:val="24"/>
          <w:szCs w:val="24"/>
        </w:rPr>
        <w:t>2</w:t>
      </w:r>
      <w:r w:rsidRPr="0011474C">
        <w:rPr>
          <w:rFonts w:asciiTheme="majorHAnsi" w:hAnsiTheme="majorHAnsi" w:cstheme="majorHAnsi"/>
          <w:b/>
          <w:bCs/>
          <w:sz w:val="24"/>
          <w:szCs w:val="24"/>
        </w:rPr>
        <w:t xml:space="preserve"> r</w:t>
      </w:r>
      <w:r w:rsidR="0011474C">
        <w:rPr>
          <w:rFonts w:asciiTheme="majorHAnsi" w:hAnsiTheme="majorHAnsi" w:cstheme="majorHAnsi"/>
          <w:b/>
          <w:bCs/>
          <w:sz w:val="24"/>
          <w:szCs w:val="24"/>
        </w:rPr>
        <w:t>oku</w:t>
      </w:r>
      <w:r w:rsidRPr="0011474C">
        <w:rPr>
          <w:rFonts w:asciiTheme="majorHAnsi" w:hAnsiTheme="majorHAnsi" w:cstheme="majorHAnsi"/>
          <w:b/>
          <w:bCs/>
          <w:sz w:val="24"/>
          <w:szCs w:val="24"/>
        </w:rPr>
        <w:t xml:space="preserve"> od godz</w:t>
      </w:r>
      <w:r w:rsidR="0011474C">
        <w:rPr>
          <w:rFonts w:asciiTheme="majorHAnsi" w:hAnsiTheme="majorHAnsi" w:cstheme="majorHAnsi"/>
          <w:b/>
          <w:bCs/>
          <w:sz w:val="24"/>
          <w:szCs w:val="24"/>
        </w:rPr>
        <w:t>iny</w:t>
      </w:r>
      <w:r w:rsidRPr="0011474C">
        <w:rPr>
          <w:rFonts w:asciiTheme="majorHAnsi" w:hAnsiTheme="majorHAnsi" w:cstheme="majorHAnsi"/>
          <w:b/>
          <w:bCs/>
          <w:sz w:val="24"/>
          <w:szCs w:val="24"/>
        </w:rPr>
        <w:t xml:space="preserve"> 8</w:t>
      </w:r>
      <w:r w:rsidR="0011474C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Pr="0011474C">
        <w:rPr>
          <w:rFonts w:asciiTheme="majorHAnsi" w:hAnsiTheme="majorHAnsi" w:cstheme="majorHAnsi"/>
          <w:b/>
          <w:bCs/>
          <w:sz w:val="24"/>
          <w:szCs w:val="24"/>
        </w:rPr>
        <w:t>00 do</w:t>
      </w:r>
      <w:r w:rsidR="00454F36" w:rsidRPr="0011474C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11474C">
        <w:rPr>
          <w:rFonts w:asciiTheme="majorHAnsi" w:hAnsiTheme="majorHAnsi" w:cstheme="majorHAnsi"/>
          <w:b/>
          <w:bCs/>
          <w:sz w:val="24"/>
          <w:szCs w:val="24"/>
        </w:rPr>
        <w:t>godz</w:t>
      </w:r>
      <w:r w:rsidR="0011474C">
        <w:rPr>
          <w:rFonts w:asciiTheme="majorHAnsi" w:hAnsiTheme="majorHAnsi" w:cstheme="majorHAnsi"/>
          <w:b/>
          <w:bCs/>
          <w:sz w:val="24"/>
          <w:szCs w:val="24"/>
        </w:rPr>
        <w:t>iny</w:t>
      </w:r>
      <w:r w:rsidRPr="0011474C">
        <w:rPr>
          <w:rFonts w:asciiTheme="majorHAnsi" w:hAnsiTheme="majorHAnsi" w:cstheme="majorHAnsi"/>
          <w:b/>
          <w:bCs/>
          <w:sz w:val="24"/>
          <w:szCs w:val="24"/>
        </w:rPr>
        <w:t xml:space="preserve"> 1</w:t>
      </w:r>
      <w:r w:rsidR="00DE5705" w:rsidRPr="0011474C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="0011474C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Pr="0011474C">
        <w:rPr>
          <w:rFonts w:asciiTheme="majorHAnsi" w:hAnsiTheme="majorHAnsi" w:cstheme="majorHAnsi"/>
          <w:b/>
          <w:bCs/>
          <w:sz w:val="24"/>
          <w:szCs w:val="24"/>
        </w:rPr>
        <w:t>00.</w:t>
      </w:r>
    </w:p>
    <w:p w14:paraId="27D326BC" w14:textId="4251B498" w:rsidR="00013F25" w:rsidRPr="0011474C" w:rsidRDefault="00013F25" w:rsidP="0011474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1474C">
        <w:rPr>
          <w:rFonts w:asciiTheme="majorHAnsi" w:hAnsiTheme="majorHAnsi" w:cstheme="majorHAnsi"/>
          <w:sz w:val="24"/>
          <w:szCs w:val="24"/>
        </w:rPr>
        <w:t xml:space="preserve">Wypełniony i podpisany wniosek należy przesłać w terminie zgodnym z ogłoszeniem na adres </w:t>
      </w:r>
      <w:r w:rsidRPr="0011474C">
        <w:rPr>
          <w:rFonts w:asciiTheme="majorHAnsi" w:hAnsiTheme="majorHAnsi" w:cstheme="majorHAnsi"/>
          <w:sz w:val="24"/>
          <w:szCs w:val="24"/>
          <w:u w:val="single"/>
        </w:rPr>
        <w:t>najem0</w:t>
      </w:r>
      <w:r w:rsidR="0024323C" w:rsidRPr="0011474C">
        <w:rPr>
          <w:rFonts w:asciiTheme="majorHAnsi" w:hAnsiTheme="majorHAnsi" w:cstheme="majorHAnsi"/>
          <w:sz w:val="24"/>
          <w:szCs w:val="24"/>
          <w:u w:val="single"/>
        </w:rPr>
        <w:t>1</w:t>
      </w:r>
      <w:r w:rsidRPr="0011474C">
        <w:rPr>
          <w:rFonts w:asciiTheme="majorHAnsi" w:hAnsiTheme="majorHAnsi" w:cstheme="majorHAnsi"/>
          <w:sz w:val="24"/>
          <w:szCs w:val="24"/>
          <w:u w:val="single"/>
        </w:rPr>
        <w:t>@tbs.piotrkow.pl</w:t>
      </w:r>
      <w:r w:rsidRPr="0011474C">
        <w:rPr>
          <w:rFonts w:asciiTheme="majorHAnsi" w:hAnsiTheme="majorHAnsi" w:cstheme="majorHAnsi"/>
          <w:sz w:val="24"/>
          <w:szCs w:val="24"/>
        </w:rPr>
        <w:t xml:space="preserve"> w formacie .pdf lub .jpg (skan wniosku, lub jego zdjęcie).</w:t>
      </w:r>
    </w:p>
    <w:p w14:paraId="6A81D389" w14:textId="77777777" w:rsidR="00013F25" w:rsidRPr="0011474C" w:rsidRDefault="00013F25" w:rsidP="0011474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1474C">
        <w:rPr>
          <w:rFonts w:asciiTheme="majorHAnsi" w:hAnsiTheme="majorHAnsi" w:cstheme="majorHAnsi"/>
          <w:sz w:val="24"/>
          <w:szCs w:val="24"/>
        </w:rPr>
        <w:t>Numer telefonu i adres email jest bezwzględnie konieczny, celem umożliwienia kontaktu z wnioskodawcą.</w:t>
      </w:r>
    </w:p>
    <w:p w14:paraId="119D156D" w14:textId="77777777" w:rsidR="00013F25" w:rsidRPr="0011474C" w:rsidRDefault="00013F25" w:rsidP="0011474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1474C">
        <w:rPr>
          <w:rFonts w:asciiTheme="majorHAnsi" w:hAnsiTheme="majorHAnsi" w:cstheme="majorHAnsi"/>
          <w:sz w:val="24"/>
          <w:szCs w:val="24"/>
        </w:rPr>
        <w:t>Nabór przyszłego najemcy odbywa się tylko drogą elektroniczną.</w:t>
      </w:r>
    </w:p>
    <w:p w14:paraId="5534CCE0" w14:textId="6D1E0672" w:rsidR="00013F25" w:rsidRPr="0011474C" w:rsidRDefault="00043D05" w:rsidP="0011474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11474C">
        <w:rPr>
          <w:rFonts w:asciiTheme="majorHAnsi" w:hAnsiTheme="majorHAnsi" w:cstheme="majorHAnsi"/>
          <w:sz w:val="24"/>
          <w:szCs w:val="24"/>
        </w:rPr>
        <w:t xml:space="preserve">Towarzystwo Budownictwa Społecznego Spółka </w:t>
      </w:r>
      <w:r w:rsidRPr="001B37C6">
        <w:rPr>
          <w:rFonts w:asciiTheme="majorHAnsi" w:hAnsiTheme="majorHAnsi" w:cstheme="majorHAnsi"/>
          <w:sz w:val="24"/>
          <w:szCs w:val="24"/>
        </w:rPr>
        <w:t xml:space="preserve">z ograniczoną odpowiedzialnością </w:t>
      </w:r>
      <w:r w:rsidR="00013F25" w:rsidRPr="0011474C">
        <w:rPr>
          <w:rFonts w:asciiTheme="majorHAnsi" w:hAnsiTheme="majorHAnsi" w:cstheme="majorHAnsi"/>
          <w:sz w:val="24"/>
          <w:szCs w:val="24"/>
        </w:rPr>
        <w:t>dokona wyboru przyszłego najemcy  zgodnie z Regulaminem kryteriów i trybu przeznaczania mieszkań, zawartym w § 28</w:t>
      </w:r>
      <w:r w:rsidR="00454F36" w:rsidRPr="0011474C">
        <w:rPr>
          <w:rFonts w:asciiTheme="majorHAnsi" w:hAnsiTheme="majorHAnsi" w:cstheme="majorHAnsi"/>
          <w:sz w:val="24"/>
          <w:szCs w:val="24"/>
        </w:rPr>
        <w:t>¹</w:t>
      </w:r>
      <w:r w:rsidR="00013F25" w:rsidRPr="0011474C">
        <w:rPr>
          <w:rFonts w:asciiTheme="majorHAnsi" w:hAnsiTheme="majorHAnsi" w:cstheme="majorHAnsi"/>
          <w:sz w:val="24"/>
          <w:szCs w:val="24"/>
        </w:rPr>
        <w:t xml:space="preserve"> Aktu Założycielskiego </w:t>
      </w:r>
      <w:r w:rsidRPr="00043D05">
        <w:rPr>
          <w:rFonts w:asciiTheme="majorHAnsi" w:hAnsiTheme="majorHAnsi" w:cstheme="majorHAnsi"/>
          <w:sz w:val="24"/>
          <w:szCs w:val="24"/>
        </w:rPr>
        <w:t>Towarzystwa Budownictwa Społecznego spółka z ograniczoną odpowiedzialnością w Piotrkowie Trybunalskim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18A28EF3" w14:textId="30A28C15" w:rsidR="0024323C" w:rsidRPr="0011474C" w:rsidRDefault="0024323C" w:rsidP="0011474C">
      <w:pPr>
        <w:spacing w:after="0" w:line="360" w:lineRule="auto"/>
        <w:jc w:val="both"/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</w:pPr>
      <w:r w:rsidRPr="0011474C"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  <w:t>Informujemy, iż wnioski złożone przed godziną 8</w:t>
      </w:r>
      <w:r w:rsidR="00043D05"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  <w:t>:</w:t>
      </w:r>
      <w:r w:rsidRPr="0011474C"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  <w:t>00 i po godzinie 14</w:t>
      </w:r>
      <w:r w:rsidR="00043D05"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  <w:t>:</w:t>
      </w:r>
      <w:r w:rsidRPr="0011474C"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  <w:t xml:space="preserve">00 w dniu </w:t>
      </w:r>
      <w:r w:rsidR="00817F94"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  <w:t>9</w:t>
      </w:r>
      <w:r w:rsidRPr="0011474C"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  <w:t>.</w:t>
      </w:r>
      <w:r w:rsidR="00817F94"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  <w:t>11</w:t>
      </w:r>
      <w:r w:rsidRPr="0011474C"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  <w:t>.2022 r</w:t>
      </w:r>
      <w:r w:rsidR="00043D05"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  <w:t>oku</w:t>
      </w:r>
      <w:r w:rsidRPr="0011474C"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  <w:t xml:space="preserve"> nie będą podlegały rozpatrzeniu przez Komisję.</w:t>
      </w:r>
    </w:p>
    <w:sectPr w:rsidR="0024323C" w:rsidRPr="00114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25"/>
    <w:rsid w:val="00013F25"/>
    <w:rsid w:val="00043D05"/>
    <w:rsid w:val="0011474C"/>
    <w:rsid w:val="00141B2F"/>
    <w:rsid w:val="001811B2"/>
    <w:rsid w:val="002249ED"/>
    <w:rsid w:val="0024323C"/>
    <w:rsid w:val="00303E1A"/>
    <w:rsid w:val="004074E4"/>
    <w:rsid w:val="00454F36"/>
    <w:rsid w:val="00462B7A"/>
    <w:rsid w:val="004C66DA"/>
    <w:rsid w:val="005A34F9"/>
    <w:rsid w:val="00603117"/>
    <w:rsid w:val="006774E9"/>
    <w:rsid w:val="00684372"/>
    <w:rsid w:val="00753439"/>
    <w:rsid w:val="007E485C"/>
    <w:rsid w:val="00817F94"/>
    <w:rsid w:val="00934EB9"/>
    <w:rsid w:val="00A022F1"/>
    <w:rsid w:val="00AD4ADE"/>
    <w:rsid w:val="00B738AC"/>
    <w:rsid w:val="00C021FB"/>
    <w:rsid w:val="00C22C7C"/>
    <w:rsid w:val="00C4474C"/>
    <w:rsid w:val="00C80EE9"/>
    <w:rsid w:val="00C8526D"/>
    <w:rsid w:val="00C94E80"/>
    <w:rsid w:val="00D1292D"/>
    <w:rsid w:val="00DA4029"/>
    <w:rsid w:val="00DE5705"/>
    <w:rsid w:val="00E14126"/>
    <w:rsid w:val="00E31478"/>
    <w:rsid w:val="00E33A09"/>
    <w:rsid w:val="00E76ED6"/>
    <w:rsid w:val="00EB4A9C"/>
    <w:rsid w:val="00F06B45"/>
    <w:rsid w:val="00F447CC"/>
    <w:rsid w:val="00F604B3"/>
    <w:rsid w:val="00FE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5AABE"/>
  <w15:chartTrackingRefBased/>
  <w15:docId w15:val="{3DC64FDF-6E33-4DC7-870B-1E68961A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47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3F25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13F25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13F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13F2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14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4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5CA9A-AADD-4631-AE47-0BD7690CC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22-11-09 ogłoszenie Konarskiego 2</vt:lpstr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22-11-09 ogłoszenie Źródlana 64</dc:title>
  <dc:subject/>
  <dc:creator>Sylwia Wojna-Grzelak</dc:creator>
  <cp:keywords/>
  <dc:description/>
  <cp:lastModifiedBy>Sylwia Wojna-Grzelak</cp:lastModifiedBy>
  <cp:revision>57</cp:revision>
  <cp:lastPrinted>2022-06-07T08:03:00Z</cp:lastPrinted>
  <dcterms:created xsi:type="dcterms:W3CDTF">2021-07-06T10:05:00Z</dcterms:created>
  <dcterms:modified xsi:type="dcterms:W3CDTF">2022-11-03T08:51:00Z</dcterms:modified>
</cp:coreProperties>
</file>